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55A605" w14:textId="77777777" w:rsidR="00D411BE" w:rsidRPr="00D411BE" w:rsidRDefault="00D411BE" w:rsidP="00D411BE">
      <w:pPr>
        <w:autoSpaceDE w:val="0"/>
        <w:autoSpaceDN w:val="0"/>
        <w:adjustRightInd w:val="0"/>
        <w:spacing w:after="0" w:line="240" w:lineRule="auto"/>
        <w:jc w:val="center"/>
        <w:rPr>
          <w:rFonts w:ascii="Arial,Bold" w:hAnsi="Arial,Bold" w:cs="Arial,Bold"/>
          <w:b/>
          <w:bCs/>
          <w:color w:val="050505"/>
          <w:sz w:val="28"/>
          <w:szCs w:val="28"/>
        </w:rPr>
      </w:pPr>
    </w:p>
    <w:p w14:paraId="69BA61D4" w14:textId="62FED395" w:rsidR="00665243" w:rsidRDefault="00441C58" w:rsidP="00441C58">
      <w:pPr>
        <w:autoSpaceDE w:val="0"/>
        <w:autoSpaceDN w:val="0"/>
        <w:adjustRightInd w:val="0"/>
        <w:spacing w:after="0" w:line="240" w:lineRule="auto"/>
        <w:jc w:val="center"/>
        <w:rPr>
          <w:rFonts w:ascii="Arial,Bold" w:hAnsi="Arial,Bold"/>
          <w:b/>
          <w:bCs/>
          <w:color w:val="050505"/>
          <w:sz w:val="26"/>
          <w:szCs w:val="26"/>
        </w:rPr>
      </w:pPr>
      <w:r w:rsidRPr="00441C58">
        <w:rPr>
          <w:rFonts w:ascii="Arial,Bold" w:hAnsi="Arial,Bold"/>
          <w:b/>
          <w:bCs/>
          <w:color w:val="050505"/>
          <w:sz w:val="26"/>
          <w:szCs w:val="26"/>
        </w:rPr>
        <w:t>ورقة معلومات شكاوى المواطنين</w:t>
      </w:r>
    </w:p>
    <w:p w14:paraId="6507E3E0" w14:textId="77777777" w:rsidR="00441C58" w:rsidRDefault="00441C58" w:rsidP="00665243">
      <w:pPr>
        <w:autoSpaceDE w:val="0"/>
        <w:autoSpaceDN w:val="0"/>
        <w:adjustRightInd w:val="0"/>
        <w:spacing w:after="0" w:line="240" w:lineRule="auto"/>
        <w:rPr>
          <w:rFonts w:ascii="Arial,Bold" w:hAnsi="Arial,Bold" w:cs="Arial,Bold"/>
          <w:b/>
          <w:bCs/>
          <w:color w:val="050505"/>
          <w:sz w:val="26"/>
          <w:szCs w:val="26"/>
        </w:rPr>
      </w:pPr>
    </w:p>
    <w:p w14:paraId="575A649E" w14:textId="669A88A4" w:rsidR="00665243" w:rsidRDefault="00665243" w:rsidP="008205A9">
      <w:pPr>
        <w:tabs>
          <w:tab w:val="left" w:pos="4320"/>
        </w:tabs>
        <w:autoSpaceDE w:val="0"/>
        <w:autoSpaceDN w:val="0"/>
        <w:bidi/>
        <w:adjustRightInd w:val="0"/>
        <w:spacing w:after="0" w:line="240" w:lineRule="auto"/>
        <w:jc w:val="both"/>
        <w:rPr>
          <w:rFonts w:ascii="Arial" w:hAnsi="Arial" w:cs="Arial"/>
          <w:color w:val="050505"/>
          <w:sz w:val="21"/>
          <w:szCs w:val="21"/>
          <w:rtl/>
        </w:rPr>
      </w:pPr>
      <w:r>
        <w:rPr>
          <w:rFonts w:ascii="Arial" w:hAnsi="Arial" w:hint="cs"/>
          <w:color w:val="050505"/>
          <w:sz w:val="21"/>
          <w:szCs w:val="21"/>
          <w:rtl/>
        </w:rPr>
        <w:t>يلتزم أعضاء</w:t>
      </w:r>
      <w:r>
        <w:rPr>
          <w:rFonts w:ascii="Arial" w:hAnsi="Arial" w:hint="cs"/>
          <w:color w:val="050505"/>
          <w:sz w:val="21"/>
          <w:szCs w:val="21"/>
          <w:rtl/>
        </w:rPr>
        <w:tab/>
      </w:r>
      <w:r w:rsidR="005641E9">
        <w:rPr>
          <w:rFonts w:ascii="Arial" w:hAnsi="Arial" w:hint="cs"/>
          <w:color w:val="050505"/>
          <w:sz w:val="21"/>
          <w:szCs w:val="21"/>
          <w:rtl/>
        </w:rPr>
        <w:t xml:space="preserve">  Morris County Prosecutor's Office </w:t>
      </w:r>
      <w:r>
        <w:rPr>
          <w:rFonts w:ascii="Arial" w:hAnsi="Arial" w:hint="cs"/>
          <w:color w:val="050505"/>
          <w:sz w:val="21"/>
          <w:szCs w:val="21"/>
          <w:rtl/>
        </w:rPr>
        <w:t>بتقديم خدمات إنفاذ قانون تتسم بالعدل والفعالية والتطبيق المحايد. ومن مصلحة الجميع أن يتم حل شكواك حول أداء ضابط معين بشكل عادل وفوري. ولدى قسم الشرطة إجراءات رسمية للتحقيق في شكواك. وتم تصميم هذه الإجراءات لضمان العدالة وحماية حقوق كل من المواطنين وضباط إنفاذ القانون:</w:t>
      </w:r>
    </w:p>
    <w:p w14:paraId="41D2DD8F" w14:textId="77777777" w:rsidR="00665243" w:rsidRDefault="00665243" w:rsidP="00665243">
      <w:pPr>
        <w:autoSpaceDE w:val="0"/>
        <w:autoSpaceDN w:val="0"/>
        <w:adjustRightInd w:val="0"/>
        <w:spacing w:after="0" w:line="240" w:lineRule="auto"/>
        <w:rPr>
          <w:rFonts w:ascii="Arial" w:hAnsi="Arial" w:cs="Arial"/>
          <w:color w:val="050505"/>
          <w:sz w:val="21"/>
          <w:szCs w:val="21"/>
        </w:rPr>
      </w:pPr>
    </w:p>
    <w:p w14:paraId="518AA0D2" w14:textId="77777777" w:rsidR="00665243" w:rsidRDefault="00665243" w:rsidP="00665243">
      <w:pPr>
        <w:pStyle w:val="ListParagraph"/>
        <w:numPr>
          <w:ilvl w:val="0"/>
          <w:numId w:val="1"/>
        </w:numPr>
        <w:autoSpaceDE w:val="0"/>
        <w:autoSpaceDN w:val="0"/>
        <w:bidi/>
        <w:adjustRightInd w:val="0"/>
        <w:spacing w:after="0" w:line="240" w:lineRule="auto"/>
        <w:rPr>
          <w:rFonts w:ascii="Arial" w:hAnsi="Arial" w:cs="Arial"/>
          <w:color w:val="050505"/>
          <w:sz w:val="21"/>
          <w:szCs w:val="21"/>
          <w:rtl/>
        </w:rPr>
      </w:pPr>
      <w:r>
        <w:rPr>
          <w:rFonts w:ascii="Arial" w:hAnsi="Arial" w:hint="cs"/>
          <w:color w:val="050505"/>
          <w:sz w:val="21"/>
          <w:szCs w:val="21"/>
          <w:rtl/>
        </w:rPr>
        <w:t>يجب قبول البلاغات أو الشكاوى بخصوص سوء سلوك الضابط / الموظف من أي شخص، بما في ذلك المصادر مجهولة الهوية، في أي وقت.</w:t>
      </w:r>
    </w:p>
    <w:p w14:paraId="4E488B61" w14:textId="77777777" w:rsidR="00D411BE" w:rsidRDefault="00D411BE" w:rsidP="00D411BE">
      <w:pPr>
        <w:pStyle w:val="ListParagraph"/>
        <w:autoSpaceDE w:val="0"/>
        <w:autoSpaceDN w:val="0"/>
        <w:adjustRightInd w:val="0"/>
        <w:spacing w:after="0" w:line="240" w:lineRule="auto"/>
        <w:rPr>
          <w:rFonts w:ascii="Arial" w:hAnsi="Arial" w:cs="Arial"/>
          <w:color w:val="050505"/>
          <w:sz w:val="21"/>
          <w:szCs w:val="21"/>
        </w:rPr>
      </w:pPr>
    </w:p>
    <w:p w14:paraId="5017E214" w14:textId="77777777" w:rsidR="00A764CB" w:rsidRDefault="00A764CB" w:rsidP="00665243">
      <w:pPr>
        <w:pStyle w:val="ListParagraph"/>
        <w:numPr>
          <w:ilvl w:val="0"/>
          <w:numId w:val="1"/>
        </w:numPr>
        <w:autoSpaceDE w:val="0"/>
        <w:autoSpaceDN w:val="0"/>
        <w:bidi/>
        <w:adjustRightInd w:val="0"/>
        <w:spacing w:after="0" w:line="240" w:lineRule="auto"/>
        <w:rPr>
          <w:rFonts w:ascii="Arial" w:hAnsi="Arial" w:cs="Arial"/>
          <w:color w:val="050505"/>
          <w:sz w:val="21"/>
          <w:szCs w:val="21"/>
          <w:rtl/>
        </w:rPr>
      </w:pPr>
      <w:r>
        <w:rPr>
          <w:rFonts w:ascii="Arial" w:hAnsi="Arial" w:hint="cs"/>
          <w:color w:val="050505"/>
          <w:sz w:val="21"/>
          <w:szCs w:val="21"/>
          <w:rtl/>
        </w:rPr>
        <w:t>يتم قبول الشكاوى بغض النظر عن العمر أو العرق أو الاثنية أو الدين أو الجنس أو الميل الجنسي أو الإعاقة أو حالة الهجرة للطرف مقدم الشكوى.</w:t>
      </w:r>
    </w:p>
    <w:p w14:paraId="3F48EAF0" w14:textId="77777777" w:rsidR="00D411BE" w:rsidRPr="00D411BE" w:rsidRDefault="00D411BE" w:rsidP="00D411BE">
      <w:pPr>
        <w:autoSpaceDE w:val="0"/>
        <w:autoSpaceDN w:val="0"/>
        <w:adjustRightInd w:val="0"/>
        <w:spacing w:after="0" w:line="240" w:lineRule="auto"/>
        <w:rPr>
          <w:rFonts w:ascii="Arial" w:hAnsi="Arial" w:cs="Arial"/>
          <w:color w:val="050505"/>
          <w:sz w:val="21"/>
          <w:szCs w:val="21"/>
        </w:rPr>
      </w:pPr>
    </w:p>
    <w:p w14:paraId="55C045FD" w14:textId="34553914" w:rsidR="00A764CB" w:rsidRPr="008205A9" w:rsidRDefault="00665243" w:rsidP="008205A9">
      <w:pPr>
        <w:pStyle w:val="ListParagraph"/>
        <w:numPr>
          <w:ilvl w:val="0"/>
          <w:numId w:val="1"/>
        </w:numPr>
        <w:autoSpaceDE w:val="0"/>
        <w:autoSpaceDN w:val="0"/>
        <w:bidi/>
        <w:adjustRightInd w:val="0"/>
        <w:spacing w:after="0" w:line="240" w:lineRule="auto"/>
        <w:rPr>
          <w:rFonts w:ascii="Arial" w:hAnsi="Arial" w:cs="Arial"/>
          <w:color w:val="050505"/>
          <w:sz w:val="21"/>
          <w:szCs w:val="21"/>
          <w:rtl/>
        </w:rPr>
      </w:pPr>
      <w:r>
        <w:rPr>
          <w:rFonts w:ascii="Arial" w:hAnsi="Arial" w:hint="cs"/>
          <w:color w:val="050505"/>
          <w:sz w:val="21"/>
          <w:szCs w:val="21"/>
          <w:rtl/>
        </w:rPr>
        <w:t xml:space="preserve"> سيتم إرسال شكواك إلى ضابط أعلى أو ضابط شؤون داخلية مدرب تدريباً خاصاً يجري تحقيقاً شاملاً وموضوعياً.</w:t>
      </w:r>
    </w:p>
    <w:p w14:paraId="4C49ED07" w14:textId="77777777" w:rsidR="00D411BE" w:rsidRDefault="00D411BE" w:rsidP="00A764CB">
      <w:pPr>
        <w:autoSpaceDE w:val="0"/>
        <w:autoSpaceDN w:val="0"/>
        <w:adjustRightInd w:val="0"/>
        <w:spacing w:after="0" w:line="240" w:lineRule="auto"/>
        <w:ind w:left="720"/>
        <w:rPr>
          <w:rFonts w:ascii="Arial" w:hAnsi="Arial" w:cs="Arial"/>
          <w:color w:val="050505"/>
          <w:sz w:val="21"/>
          <w:szCs w:val="21"/>
        </w:rPr>
      </w:pPr>
    </w:p>
    <w:p w14:paraId="4A3C5C33" w14:textId="6B26F52F" w:rsidR="003125D2" w:rsidRPr="008205A9" w:rsidRDefault="00665243" w:rsidP="008205A9">
      <w:pPr>
        <w:pStyle w:val="ListParagraph"/>
        <w:numPr>
          <w:ilvl w:val="0"/>
          <w:numId w:val="1"/>
        </w:numPr>
        <w:autoSpaceDE w:val="0"/>
        <w:autoSpaceDN w:val="0"/>
        <w:bidi/>
        <w:adjustRightInd w:val="0"/>
        <w:spacing w:after="0" w:line="240" w:lineRule="auto"/>
        <w:rPr>
          <w:rFonts w:ascii="Arial" w:hAnsi="Arial" w:cs="Arial"/>
          <w:color w:val="050505"/>
          <w:sz w:val="21"/>
          <w:szCs w:val="21"/>
          <w:rtl/>
        </w:rPr>
      </w:pPr>
      <w:r>
        <w:rPr>
          <w:rFonts w:ascii="Arial" w:hAnsi="Arial" w:hint="cs"/>
          <w:color w:val="050505"/>
          <w:sz w:val="21"/>
          <w:szCs w:val="21"/>
          <w:rtl/>
        </w:rPr>
        <w:t>قد يُطلب منك المساعدة في التحقيق من خلال تقديم بيان مفصل حول ما حدث أو تقديم معلومات أو مستندات مهمة أخرى.</w:t>
      </w:r>
    </w:p>
    <w:p w14:paraId="08A9E50D" w14:textId="77777777" w:rsidR="00D411BE" w:rsidRDefault="00D411BE" w:rsidP="003125D2">
      <w:pPr>
        <w:autoSpaceDE w:val="0"/>
        <w:autoSpaceDN w:val="0"/>
        <w:adjustRightInd w:val="0"/>
        <w:spacing w:after="0" w:line="240" w:lineRule="auto"/>
        <w:ind w:firstLine="720"/>
        <w:rPr>
          <w:rFonts w:ascii="Arial" w:hAnsi="Arial" w:cs="Arial"/>
          <w:color w:val="050505"/>
          <w:sz w:val="21"/>
          <w:szCs w:val="21"/>
        </w:rPr>
      </w:pPr>
    </w:p>
    <w:p w14:paraId="78C4D300" w14:textId="77777777" w:rsidR="00665243" w:rsidRDefault="00665243" w:rsidP="003125D2">
      <w:pPr>
        <w:pStyle w:val="ListParagraph"/>
        <w:numPr>
          <w:ilvl w:val="0"/>
          <w:numId w:val="1"/>
        </w:numPr>
        <w:autoSpaceDE w:val="0"/>
        <w:autoSpaceDN w:val="0"/>
        <w:bidi/>
        <w:adjustRightInd w:val="0"/>
        <w:spacing w:after="0" w:line="240" w:lineRule="auto"/>
        <w:rPr>
          <w:rFonts w:ascii="Arial" w:hAnsi="Arial" w:cs="Arial"/>
          <w:color w:val="050505"/>
          <w:sz w:val="21"/>
          <w:szCs w:val="21"/>
          <w:rtl/>
        </w:rPr>
      </w:pPr>
      <w:r>
        <w:rPr>
          <w:rFonts w:ascii="Arial" w:hAnsi="Arial" w:hint="cs"/>
          <w:color w:val="050505"/>
          <w:sz w:val="21"/>
          <w:szCs w:val="21"/>
          <w:rtl/>
        </w:rPr>
        <w:t>يتم التحقيق في جميع الشكاوى ضد ضباط إنفاذ القانون بدقة. وسيتم إطلاعك على حالة التحقيق ونتائجه النهائية، إذا طلبت ذلك، وستُقدم لك معلومات الاتصال.  والعاقب المفروض بالضبط سري، ولكن سيتم إعلامك بالنتيجة النهائية، وهي:</w:t>
      </w:r>
    </w:p>
    <w:p w14:paraId="31DF9871" w14:textId="77777777" w:rsidR="00D411BE" w:rsidRDefault="00D411BE" w:rsidP="00D411BE">
      <w:pPr>
        <w:pStyle w:val="ListParagraph"/>
        <w:autoSpaceDE w:val="0"/>
        <w:autoSpaceDN w:val="0"/>
        <w:adjustRightInd w:val="0"/>
        <w:spacing w:after="0" w:line="240" w:lineRule="auto"/>
        <w:rPr>
          <w:rFonts w:ascii="Arial" w:hAnsi="Arial" w:cs="Arial"/>
          <w:color w:val="050505"/>
          <w:sz w:val="21"/>
          <w:szCs w:val="21"/>
        </w:rPr>
      </w:pPr>
    </w:p>
    <w:p w14:paraId="69E80130" w14:textId="77777777" w:rsidR="00C917EF" w:rsidRDefault="00B42F5D" w:rsidP="00C917EF">
      <w:pPr>
        <w:pStyle w:val="ListParagraph"/>
        <w:numPr>
          <w:ilvl w:val="1"/>
          <w:numId w:val="1"/>
        </w:numPr>
        <w:autoSpaceDE w:val="0"/>
        <w:autoSpaceDN w:val="0"/>
        <w:bidi/>
        <w:adjustRightInd w:val="0"/>
        <w:spacing w:after="0" w:line="240" w:lineRule="auto"/>
        <w:rPr>
          <w:rFonts w:ascii="Arial" w:hAnsi="Arial" w:cs="Arial"/>
          <w:color w:val="050505"/>
          <w:sz w:val="21"/>
          <w:szCs w:val="21"/>
          <w:rtl/>
        </w:rPr>
      </w:pPr>
      <w:r>
        <w:rPr>
          <w:rFonts w:ascii="Arial" w:hAnsi="Arial" w:hint="cs"/>
          <w:color w:val="050505"/>
          <w:sz w:val="21"/>
          <w:szCs w:val="21"/>
          <w:rtl/>
        </w:rPr>
        <w:t xml:space="preserve"> حدث: رجحان الأدلة يوضح أن الضابط انتهك أي قانون؛ أو لائحة؛ أو توجيه؛ أو إرشاد، أو سياسة أو إجراء صادر عن النائب العام أو المدعي العام في المقاطعة؛ أو بروتوكول وكالة؛ أو إجراءات تشغيل دائمة؛ أو قاعدة؛ أو تدريب.</w:t>
      </w:r>
    </w:p>
    <w:p w14:paraId="04827BFD" w14:textId="77777777" w:rsidR="00D411BE" w:rsidRPr="00C917EF" w:rsidRDefault="00D411BE" w:rsidP="00D411BE">
      <w:pPr>
        <w:pStyle w:val="ListParagraph"/>
        <w:autoSpaceDE w:val="0"/>
        <w:autoSpaceDN w:val="0"/>
        <w:adjustRightInd w:val="0"/>
        <w:spacing w:after="0" w:line="240" w:lineRule="auto"/>
        <w:ind w:left="1440"/>
        <w:rPr>
          <w:rFonts w:ascii="Arial" w:hAnsi="Arial" w:cs="Arial"/>
          <w:color w:val="050505"/>
          <w:sz w:val="21"/>
          <w:szCs w:val="21"/>
        </w:rPr>
      </w:pPr>
    </w:p>
    <w:p w14:paraId="1CDB3B74" w14:textId="77777777" w:rsidR="00C917EF" w:rsidRDefault="00B42F5D" w:rsidP="00C917EF">
      <w:pPr>
        <w:pStyle w:val="ListParagraph"/>
        <w:numPr>
          <w:ilvl w:val="1"/>
          <w:numId w:val="1"/>
        </w:numPr>
        <w:autoSpaceDE w:val="0"/>
        <w:autoSpaceDN w:val="0"/>
        <w:bidi/>
        <w:adjustRightInd w:val="0"/>
        <w:spacing w:after="0" w:line="240" w:lineRule="auto"/>
        <w:rPr>
          <w:rFonts w:ascii="Arial" w:hAnsi="Arial" w:cs="Arial"/>
          <w:color w:val="050505"/>
          <w:sz w:val="21"/>
          <w:szCs w:val="21"/>
          <w:rtl/>
        </w:rPr>
      </w:pPr>
      <w:r>
        <w:rPr>
          <w:rFonts w:ascii="Arial" w:hAnsi="Arial" w:hint="cs"/>
          <w:color w:val="050505"/>
          <w:sz w:val="21"/>
          <w:szCs w:val="21"/>
          <w:rtl/>
        </w:rPr>
        <w:t>لا أساس له: ​​رجحان الأدلة يدل على أن سوء السلوك المزعوم لم يحدث.</w:t>
      </w:r>
    </w:p>
    <w:p w14:paraId="2184A0DE" w14:textId="77777777" w:rsidR="00D411BE" w:rsidRPr="00D411BE" w:rsidRDefault="00D411BE" w:rsidP="00D411BE">
      <w:pPr>
        <w:autoSpaceDE w:val="0"/>
        <w:autoSpaceDN w:val="0"/>
        <w:adjustRightInd w:val="0"/>
        <w:spacing w:after="0" w:line="240" w:lineRule="auto"/>
        <w:rPr>
          <w:rFonts w:ascii="Arial" w:hAnsi="Arial" w:cs="Arial"/>
          <w:color w:val="050505"/>
          <w:sz w:val="21"/>
          <w:szCs w:val="21"/>
        </w:rPr>
      </w:pPr>
    </w:p>
    <w:p w14:paraId="781C2250" w14:textId="77777777" w:rsidR="00D411BE" w:rsidRDefault="00B42F5D" w:rsidP="00D411BE">
      <w:pPr>
        <w:pStyle w:val="ListParagraph"/>
        <w:numPr>
          <w:ilvl w:val="1"/>
          <w:numId w:val="1"/>
        </w:numPr>
        <w:autoSpaceDE w:val="0"/>
        <w:autoSpaceDN w:val="0"/>
        <w:bidi/>
        <w:adjustRightInd w:val="0"/>
        <w:spacing w:after="0" w:line="240" w:lineRule="auto"/>
        <w:rPr>
          <w:rFonts w:ascii="Arial" w:hAnsi="Arial" w:cs="Arial"/>
          <w:color w:val="050505"/>
          <w:sz w:val="21"/>
          <w:szCs w:val="21"/>
          <w:rtl/>
        </w:rPr>
      </w:pPr>
      <w:r>
        <w:rPr>
          <w:rFonts w:ascii="Arial" w:hAnsi="Arial" w:hint="cs"/>
          <w:color w:val="050505"/>
          <w:sz w:val="21"/>
          <w:szCs w:val="21"/>
          <w:rtl/>
        </w:rPr>
        <w:t>بريء: يوضح رجحان الأدلة أن السلوك المزعوم قد حدث، ولكنه لم ينتهك أي قانون؛ أو لائحة؛ أو توجيه؛ أو إرشاد، أو سياسة، أو إجراء صادر عن النائب العام أو المدعي العام في المقاطعة؛ أو بروتوكول وكالة؛ أو إجراءات تشغيل دائمة؛ أو قاعدة؛ أو تدريب.</w:t>
      </w:r>
    </w:p>
    <w:p w14:paraId="6A5D43B5" w14:textId="77777777" w:rsidR="00D411BE" w:rsidRPr="00D411BE" w:rsidRDefault="00D411BE" w:rsidP="00D411BE">
      <w:pPr>
        <w:autoSpaceDE w:val="0"/>
        <w:autoSpaceDN w:val="0"/>
        <w:adjustRightInd w:val="0"/>
        <w:spacing w:after="0" w:line="240" w:lineRule="auto"/>
        <w:rPr>
          <w:rFonts w:ascii="Arial" w:hAnsi="Arial" w:cs="Arial"/>
          <w:color w:val="050505"/>
          <w:sz w:val="21"/>
          <w:szCs w:val="21"/>
        </w:rPr>
      </w:pPr>
    </w:p>
    <w:p w14:paraId="16FB5F48" w14:textId="77777777" w:rsidR="00C917EF" w:rsidRDefault="00B42F5D" w:rsidP="00C917EF">
      <w:pPr>
        <w:pStyle w:val="ListParagraph"/>
        <w:numPr>
          <w:ilvl w:val="1"/>
          <w:numId w:val="1"/>
        </w:numPr>
        <w:autoSpaceDE w:val="0"/>
        <w:autoSpaceDN w:val="0"/>
        <w:bidi/>
        <w:adjustRightInd w:val="0"/>
        <w:spacing w:after="0" w:line="240" w:lineRule="auto"/>
        <w:rPr>
          <w:rFonts w:ascii="Arial" w:hAnsi="Arial" w:cs="Arial"/>
          <w:color w:val="050505"/>
          <w:sz w:val="21"/>
          <w:szCs w:val="21"/>
          <w:rtl/>
        </w:rPr>
      </w:pPr>
      <w:r>
        <w:rPr>
          <w:rFonts w:ascii="Arial" w:hAnsi="Arial" w:hint="cs"/>
          <w:color w:val="050505"/>
          <w:sz w:val="21"/>
          <w:szCs w:val="21"/>
          <w:rtl/>
        </w:rPr>
        <w:t>لم يحدث: لم يتوصل التحقيق إلى أدلة كافية لإثبات الادعاء بوضوح أو دحضه.</w:t>
      </w:r>
    </w:p>
    <w:p w14:paraId="44830F8B" w14:textId="77777777" w:rsidR="00D411BE" w:rsidRDefault="00D411BE" w:rsidP="00D411BE">
      <w:pPr>
        <w:pStyle w:val="ListParagraph"/>
        <w:autoSpaceDE w:val="0"/>
        <w:autoSpaceDN w:val="0"/>
        <w:adjustRightInd w:val="0"/>
        <w:spacing w:after="0" w:line="240" w:lineRule="auto"/>
        <w:ind w:left="1440"/>
        <w:rPr>
          <w:rFonts w:ascii="Arial" w:hAnsi="Arial" w:cs="Arial"/>
          <w:color w:val="050505"/>
          <w:sz w:val="21"/>
          <w:szCs w:val="21"/>
        </w:rPr>
      </w:pPr>
    </w:p>
    <w:p w14:paraId="33C1F650" w14:textId="56881D1A" w:rsidR="00665243" w:rsidRPr="008205A9" w:rsidRDefault="00665243" w:rsidP="008205A9">
      <w:pPr>
        <w:pStyle w:val="ListParagraph"/>
        <w:numPr>
          <w:ilvl w:val="0"/>
          <w:numId w:val="1"/>
        </w:numPr>
        <w:autoSpaceDE w:val="0"/>
        <w:autoSpaceDN w:val="0"/>
        <w:bidi/>
        <w:adjustRightInd w:val="0"/>
        <w:spacing w:after="0" w:line="240" w:lineRule="auto"/>
        <w:rPr>
          <w:rFonts w:ascii="Arial" w:hAnsi="Arial" w:cs="Arial"/>
          <w:color w:val="050505"/>
          <w:sz w:val="21"/>
          <w:szCs w:val="21"/>
          <w:rtl/>
        </w:rPr>
      </w:pPr>
      <w:r>
        <w:rPr>
          <w:rFonts w:ascii="Arial" w:hAnsi="Arial" w:hint="cs"/>
          <w:color w:val="050505"/>
          <w:sz w:val="21"/>
          <w:szCs w:val="21"/>
          <w:rtl/>
        </w:rPr>
        <w:t>إذا أظهر التحقيق الذي أجريناه أنه قد تكون هناك جريمة قد ارتكبت، سيتم إخطار المدعي العام بالمقاطعة. قد يُطلب منك الشهادة في المحكمة.</w:t>
      </w:r>
    </w:p>
    <w:p w14:paraId="3313271E" w14:textId="77777777" w:rsidR="00D411BE" w:rsidRDefault="00D411BE" w:rsidP="00C917EF">
      <w:pPr>
        <w:autoSpaceDE w:val="0"/>
        <w:autoSpaceDN w:val="0"/>
        <w:adjustRightInd w:val="0"/>
        <w:spacing w:after="0" w:line="240" w:lineRule="auto"/>
        <w:ind w:firstLine="720"/>
        <w:rPr>
          <w:rFonts w:ascii="Arial" w:hAnsi="Arial" w:cs="Arial"/>
          <w:color w:val="050505"/>
          <w:sz w:val="21"/>
          <w:szCs w:val="21"/>
        </w:rPr>
      </w:pPr>
    </w:p>
    <w:p w14:paraId="56B4855D" w14:textId="3F93F3B8" w:rsidR="00665243" w:rsidRPr="008205A9" w:rsidRDefault="00665243" w:rsidP="008205A9">
      <w:pPr>
        <w:pStyle w:val="ListParagraph"/>
        <w:numPr>
          <w:ilvl w:val="0"/>
          <w:numId w:val="1"/>
        </w:numPr>
        <w:autoSpaceDE w:val="0"/>
        <w:autoSpaceDN w:val="0"/>
        <w:bidi/>
        <w:adjustRightInd w:val="0"/>
        <w:spacing w:after="0" w:line="240" w:lineRule="auto"/>
        <w:rPr>
          <w:rFonts w:ascii="Arial" w:hAnsi="Arial" w:cs="Arial"/>
          <w:color w:val="050505"/>
          <w:sz w:val="21"/>
          <w:szCs w:val="21"/>
          <w:rtl/>
        </w:rPr>
      </w:pPr>
      <w:r>
        <w:rPr>
          <w:rFonts w:ascii="Arial" w:hAnsi="Arial" w:hint="cs"/>
          <w:color w:val="050505"/>
          <w:sz w:val="21"/>
          <w:szCs w:val="21"/>
          <w:rtl/>
        </w:rPr>
        <w:t>إذا أسفر التحقيق الذي أجريناه عن اتهام ضابط بانتهاك قواعد القسم، قد يُطلب منك الشهادة في جلسة استماع في القسم.</w:t>
      </w:r>
    </w:p>
    <w:p w14:paraId="666D16CD" w14:textId="77777777" w:rsidR="00D411BE" w:rsidRDefault="00D411BE" w:rsidP="00C917EF">
      <w:pPr>
        <w:autoSpaceDE w:val="0"/>
        <w:autoSpaceDN w:val="0"/>
        <w:adjustRightInd w:val="0"/>
        <w:spacing w:after="0" w:line="240" w:lineRule="auto"/>
        <w:ind w:firstLine="720"/>
        <w:rPr>
          <w:rFonts w:ascii="Arial" w:hAnsi="Arial" w:cs="Arial"/>
          <w:color w:val="050505"/>
          <w:sz w:val="21"/>
          <w:szCs w:val="21"/>
        </w:rPr>
      </w:pPr>
    </w:p>
    <w:p w14:paraId="0210AFDC" w14:textId="77777777" w:rsidR="00665243" w:rsidRPr="00C917EF" w:rsidRDefault="00665243" w:rsidP="00665243">
      <w:pPr>
        <w:pStyle w:val="ListParagraph"/>
        <w:numPr>
          <w:ilvl w:val="0"/>
          <w:numId w:val="1"/>
        </w:numPr>
        <w:autoSpaceDE w:val="0"/>
        <w:autoSpaceDN w:val="0"/>
        <w:bidi/>
        <w:adjustRightInd w:val="0"/>
        <w:spacing w:after="0" w:line="240" w:lineRule="auto"/>
        <w:rPr>
          <w:rFonts w:ascii="Arial" w:hAnsi="Arial" w:cs="Arial"/>
          <w:color w:val="050505"/>
          <w:sz w:val="21"/>
          <w:szCs w:val="21"/>
          <w:rtl/>
        </w:rPr>
      </w:pPr>
      <w:r>
        <w:rPr>
          <w:rFonts w:ascii="Arial" w:hAnsi="Arial" w:hint="cs"/>
          <w:color w:val="050505"/>
          <w:sz w:val="21"/>
          <w:szCs w:val="21"/>
          <w:rtl/>
        </w:rPr>
        <w:t>إذا أظهر التحقيق الذي أجريناه أن الشكوى لا أساس لها من الصحة أو أن الضابط تصرف</w:t>
      </w:r>
    </w:p>
    <w:p w14:paraId="5537484A" w14:textId="77777777" w:rsidR="00665243" w:rsidRDefault="00665243" w:rsidP="00C917EF">
      <w:pPr>
        <w:autoSpaceDE w:val="0"/>
        <w:autoSpaceDN w:val="0"/>
        <w:bidi/>
        <w:adjustRightInd w:val="0"/>
        <w:spacing w:after="0" w:line="240" w:lineRule="auto"/>
        <w:ind w:firstLine="720"/>
        <w:rPr>
          <w:rFonts w:ascii="Arial" w:hAnsi="Arial" w:cs="Arial"/>
          <w:color w:val="050505"/>
          <w:sz w:val="21"/>
          <w:szCs w:val="21"/>
          <w:rtl/>
        </w:rPr>
      </w:pPr>
      <w:r>
        <w:rPr>
          <w:rFonts w:ascii="Arial" w:hAnsi="Arial" w:hint="cs"/>
          <w:color w:val="050505"/>
          <w:sz w:val="21"/>
          <w:szCs w:val="21"/>
          <w:rtl/>
        </w:rPr>
        <w:t>بشكل صحيح، سيتم غلق المسألة.</w:t>
      </w:r>
    </w:p>
    <w:p w14:paraId="44DD0FA8" w14:textId="77777777" w:rsidR="00D411BE" w:rsidRDefault="00D411BE" w:rsidP="00C917EF">
      <w:pPr>
        <w:autoSpaceDE w:val="0"/>
        <w:autoSpaceDN w:val="0"/>
        <w:adjustRightInd w:val="0"/>
        <w:spacing w:after="0" w:line="240" w:lineRule="auto"/>
        <w:ind w:firstLine="720"/>
        <w:rPr>
          <w:rFonts w:ascii="Arial" w:hAnsi="Arial" w:cs="Arial"/>
          <w:color w:val="050505"/>
          <w:sz w:val="21"/>
          <w:szCs w:val="21"/>
        </w:rPr>
      </w:pPr>
    </w:p>
    <w:p w14:paraId="6FAE8987" w14:textId="77777777" w:rsidR="00665243" w:rsidRDefault="00C917EF" w:rsidP="00665243">
      <w:pPr>
        <w:pStyle w:val="ListParagraph"/>
        <w:numPr>
          <w:ilvl w:val="0"/>
          <w:numId w:val="1"/>
        </w:numPr>
        <w:autoSpaceDE w:val="0"/>
        <w:autoSpaceDN w:val="0"/>
        <w:bidi/>
        <w:adjustRightInd w:val="0"/>
        <w:spacing w:after="0" w:line="240" w:lineRule="auto"/>
        <w:rPr>
          <w:rFonts w:ascii="Arial" w:hAnsi="Arial" w:cs="Arial"/>
          <w:color w:val="050505"/>
          <w:sz w:val="21"/>
          <w:szCs w:val="21"/>
          <w:rtl/>
        </w:rPr>
      </w:pPr>
      <w:r>
        <w:rPr>
          <w:rFonts w:ascii="Arial" w:hAnsi="Arial" w:hint="cs"/>
          <w:color w:val="050505"/>
          <w:sz w:val="21"/>
          <w:szCs w:val="21"/>
          <w:rtl/>
        </w:rPr>
        <w:t>تحقيقات الشؤون الداخلية سرية وتُغلق جميع جلسات الاستماع التأديبية أمام الجمهور ما لم يطلب الضابط المدعى عليه عقد جلسة علنية.</w:t>
      </w:r>
    </w:p>
    <w:p w14:paraId="15DEF6A8" w14:textId="77777777" w:rsidR="00D411BE" w:rsidRPr="00D411BE" w:rsidRDefault="00D411BE" w:rsidP="00D411BE">
      <w:pPr>
        <w:autoSpaceDE w:val="0"/>
        <w:autoSpaceDN w:val="0"/>
        <w:adjustRightInd w:val="0"/>
        <w:spacing w:after="0" w:line="240" w:lineRule="auto"/>
        <w:rPr>
          <w:rFonts w:ascii="Arial" w:hAnsi="Arial" w:cs="Arial"/>
          <w:color w:val="050505"/>
          <w:sz w:val="21"/>
          <w:szCs w:val="21"/>
        </w:rPr>
      </w:pPr>
    </w:p>
    <w:p w14:paraId="6BE92F34" w14:textId="545E4952" w:rsidR="00E53717" w:rsidRPr="008205A9" w:rsidRDefault="00665243" w:rsidP="008205A9">
      <w:pPr>
        <w:pStyle w:val="ListParagraph"/>
        <w:numPr>
          <w:ilvl w:val="0"/>
          <w:numId w:val="1"/>
        </w:numPr>
        <w:autoSpaceDE w:val="0"/>
        <w:autoSpaceDN w:val="0"/>
        <w:bidi/>
        <w:adjustRightInd w:val="0"/>
        <w:spacing w:after="0" w:line="240" w:lineRule="auto"/>
        <w:rPr>
          <w:rFonts w:ascii="Arial" w:hAnsi="Arial" w:cs="Arial"/>
          <w:color w:val="050505"/>
          <w:sz w:val="21"/>
          <w:szCs w:val="21"/>
          <w:rtl/>
        </w:rPr>
      </w:pPr>
      <w:r>
        <w:rPr>
          <w:rFonts w:ascii="Arial" w:hAnsi="Arial" w:hint="cs"/>
          <w:color w:val="050505"/>
          <w:sz w:val="21"/>
          <w:szCs w:val="21"/>
          <w:rtl/>
        </w:rPr>
        <w:t xml:space="preserve"> يمكنك الاتصال بـ </w:t>
      </w:r>
      <w:r w:rsidR="008A715F">
        <w:rPr>
          <w:rFonts w:ascii="Arial" w:hAnsi="Arial" w:hint="cs"/>
          <w:color w:val="050505"/>
          <w:sz w:val="21"/>
          <w:szCs w:val="21"/>
          <w:rtl/>
        </w:rPr>
        <w:t>Unit Standards Prof</w:t>
      </w:r>
      <w:r w:rsidR="005641E9">
        <w:rPr>
          <w:rFonts w:ascii="Arial" w:hAnsi="Arial" w:hint="cs"/>
          <w:color w:val="050505"/>
          <w:sz w:val="21"/>
          <w:szCs w:val="21"/>
          <w:rtl/>
        </w:rPr>
        <w:t xml:space="preserve">essional </w:t>
      </w:r>
      <w:r>
        <w:rPr>
          <w:rFonts w:ascii="Arial" w:hAnsi="Arial" w:hint="cs"/>
          <w:color w:val="050505"/>
          <w:sz w:val="21"/>
          <w:szCs w:val="21"/>
          <w:rtl/>
        </w:rPr>
        <w:t xml:space="preserve">على </w:t>
      </w:r>
      <w:r w:rsidR="005641E9">
        <w:rPr>
          <w:rFonts w:ascii="Arial" w:hAnsi="Arial" w:hint="cs"/>
          <w:color w:val="050505"/>
          <w:sz w:val="21"/>
          <w:szCs w:val="21"/>
          <w:rtl/>
        </w:rPr>
        <w:t xml:space="preserve">973-285-6200 </w:t>
      </w:r>
      <w:r>
        <w:rPr>
          <w:rFonts w:ascii="Arial" w:hAnsi="Arial" w:hint="cs"/>
          <w:color w:val="050505"/>
          <w:sz w:val="21"/>
          <w:szCs w:val="21"/>
          <w:rtl/>
        </w:rPr>
        <w:t>بخصوص أي معلومات إضافية أو أي أسئلة حول القضية.</w:t>
      </w:r>
    </w:p>
    <w:sectPr w:rsidR="00E53717" w:rsidRPr="008205A9" w:rsidSect="00D411B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Bold">
    <w:altName w:val="Arial"/>
    <w:panose1 w:val="00000000000000000000"/>
    <w:charset w:val="00"/>
    <w:family w:val="auto"/>
    <w:notTrueType/>
    <w:pitch w:val="default"/>
    <w:sig w:usb0="00000003"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6F5631E"/>
    <w:multiLevelType w:val="hybridMultilevel"/>
    <w:tmpl w:val="1E36843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762407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5243"/>
    <w:rsid w:val="0002054C"/>
    <w:rsid w:val="002677BC"/>
    <w:rsid w:val="002E3764"/>
    <w:rsid w:val="003125D2"/>
    <w:rsid w:val="00441C58"/>
    <w:rsid w:val="005641E9"/>
    <w:rsid w:val="00665243"/>
    <w:rsid w:val="008205A9"/>
    <w:rsid w:val="00846063"/>
    <w:rsid w:val="008A715F"/>
    <w:rsid w:val="00A764CB"/>
    <w:rsid w:val="00B42F5D"/>
    <w:rsid w:val="00C917EF"/>
    <w:rsid w:val="00D411BE"/>
    <w:rsid w:val="00E53717"/>
    <w:rsid w:val="00F35C7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BD7C2D"/>
  <w15:chartTrackingRefBased/>
  <w15:docId w15:val="{06C6985F-BB96-43EF-8FAC-C9C974050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AE"/>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5243"/>
    <w:pPr>
      <w:ind w:left="720"/>
      <w:contextualSpacing/>
    </w:pPr>
  </w:style>
  <w:style w:type="paragraph" w:styleId="BalloonText">
    <w:name w:val="Balloon Text"/>
    <w:basedOn w:val="Normal"/>
    <w:link w:val="BalloonTextChar"/>
    <w:uiPriority w:val="99"/>
    <w:semiHidden/>
    <w:unhideWhenUsed/>
    <w:rsid w:val="00B42F5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2F5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329</Words>
  <Characters>1881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Department of Law and Public Safety</Company>
  <LinksUpToDate>false</LinksUpToDate>
  <CharactersWithSpaces>2206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Burke</dc:creator>
  <cp:keywords/>
  <dc:description/>
  <cp:lastModifiedBy>Merkler, Paul</cp:lastModifiedBy>
  <cp:revision>7</cp:revision>
  <cp:lastPrinted>2020-01-21T17:38:00Z</cp:lastPrinted>
  <dcterms:created xsi:type="dcterms:W3CDTF">2020-01-21T17:49:00Z</dcterms:created>
  <dcterms:modified xsi:type="dcterms:W3CDTF">2023-05-08T17:00:00Z</dcterms:modified>
</cp:coreProperties>
</file>