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0757" w14:textId="77777777" w:rsidR="00D82720" w:rsidRDefault="00C83734">
      <w:pPr>
        <w:pStyle w:val="BodyText"/>
        <w:spacing w:before="3"/>
        <w:ind w:left="1329" w:right="1372"/>
        <w:jc w:val="center"/>
      </w:pPr>
      <w:r>
        <w:t>MORRIS</w:t>
      </w:r>
      <w:r>
        <w:rPr>
          <w:spacing w:val="-9"/>
        </w:rPr>
        <w:t xml:space="preserve"> </w:t>
      </w:r>
      <w:r>
        <w:t>COUNTY,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2"/>
        </w:rPr>
        <w:t>JERSEY</w:t>
      </w:r>
    </w:p>
    <w:p w14:paraId="165272B8" w14:textId="77777777" w:rsidR="00D82720" w:rsidRDefault="00D82720">
      <w:pPr>
        <w:pStyle w:val="BodyText"/>
      </w:pPr>
    </w:p>
    <w:p w14:paraId="7407B5B6" w14:textId="77777777" w:rsidR="00D82720" w:rsidRDefault="00D82720">
      <w:pPr>
        <w:pStyle w:val="BodyText"/>
        <w:spacing w:before="2"/>
      </w:pPr>
    </w:p>
    <w:p w14:paraId="66D30226" w14:textId="3C58EEC2" w:rsidR="00D82720" w:rsidRDefault="00C83734">
      <w:pPr>
        <w:pStyle w:val="Heading1"/>
        <w:ind w:left="1334"/>
      </w:pPr>
      <w:bookmarkStart w:id="0" w:name="RESOLUTION_#_118-2024"/>
      <w:bookmarkEnd w:id="0"/>
      <w:r>
        <w:t>RESOLUTION</w:t>
      </w:r>
      <w:r>
        <w:rPr>
          <w:spacing w:val="-7"/>
        </w:rPr>
        <w:t xml:space="preserve"> </w:t>
      </w:r>
      <w:r>
        <w:t>#</w:t>
      </w:r>
      <w:r>
        <w:rPr>
          <w:spacing w:val="-3"/>
        </w:rPr>
        <w:t xml:space="preserve"> </w:t>
      </w:r>
      <w:r w:rsidR="00724DF7">
        <w:t>130</w:t>
      </w:r>
      <w:r>
        <w:t>-</w:t>
      </w:r>
      <w:r>
        <w:rPr>
          <w:spacing w:val="-4"/>
        </w:rPr>
        <w:t>202</w:t>
      </w:r>
      <w:r w:rsidR="00A042C3">
        <w:rPr>
          <w:spacing w:val="-4"/>
        </w:rPr>
        <w:t>6</w:t>
      </w:r>
    </w:p>
    <w:p w14:paraId="48064F89" w14:textId="77777777" w:rsidR="00D82720" w:rsidRDefault="00D82720">
      <w:pPr>
        <w:pStyle w:val="BodyText"/>
        <w:rPr>
          <w:b/>
        </w:rPr>
      </w:pPr>
    </w:p>
    <w:p w14:paraId="0EF8EB89" w14:textId="3BE1F9F9" w:rsidR="00D07781" w:rsidRPr="0097276F" w:rsidRDefault="00D07781" w:rsidP="00D07781">
      <w:pPr>
        <w:ind w:left="1329" w:right="1371"/>
        <w:jc w:val="center"/>
        <w:rPr>
          <w:b/>
          <w:sz w:val="24"/>
        </w:rPr>
      </w:pPr>
      <w:r>
        <w:rPr>
          <w:b/>
          <w:color w:val="080606"/>
          <w:sz w:val="24"/>
        </w:rPr>
        <w:t>RESOLUTION</w:t>
      </w:r>
      <w:r>
        <w:rPr>
          <w:b/>
          <w:color w:val="080606"/>
          <w:spacing w:val="-11"/>
          <w:sz w:val="24"/>
        </w:rPr>
        <w:t xml:space="preserve"> </w:t>
      </w:r>
      <w:r>
        <w:rPr>
          <w:b/>
          <w:color w:val="080606"/>
          <w:sz w:val="24"/>
        </w:rPr>
        <w:t>APPROVING</w:t>
      </w:r>
      <w:r>
        <w:rPr>
          <w:b/>
          <w:color w:val="080606"/>
          <w:spacing w:val="-6"/>
          <w:sz w:val="24"/>
        </w:rPr>
        <w:t xml:space="preserve"> </w:t>
      </w:r>
      <w:r>
        <w:rPr>
          <w:b/>
          <w:color w:val="080606"/>
          <w:sz w:val="24"/>
        </w:rPr>
        <w:t>THE</w:t>
      </w:r>
      <w:r>
        <w:rPr>
          <w:b/>
          <w:color w:val="080606"/>
          <w:spacing w:val="-11"/>
          <w:sz w:val="24"/>
        </w:rPr>
        <w:t xml:space="preserve"> </w:t>
      </w:r>
      <w:r>
        <w:rPr>
          <w:b/>
          <w:color w:val="080606"/>
          <w:sz w:val="24"/>
        </w:rPr>
        <w:t>CORRECTIVE</w:t>
      </w:r>
      <w:r>
        <w:rPr>
          <w:b/>
          <w:color w:val="080606"/>
          <w:spacing w:val="-11"/>
          <w:sz w:val="24"/>
        </w:rPr>
        <w:t xml:space="preserve"> </w:t>
      </w:r>
      <w:r>
        <w:rPr>
          <w:b/>
          <w:color w:val="080606"/>
          <w:sz w:val="24"/>
        </w:rPr>
        <w:t>ACTION</w:t>
      </w:r>
      <w:r>
        <w:rPr>
          <w:b/>
          <w:color w:val="080606"/>
          <w:spacing w:val="-7"/>
          <w:sz w:val="24"/>
        </w:rPr>
        <w:t xml:space="preserve"> PLAN </w:t>
      </w:r>
      <w:r>
        <w:rPr>
          <w:b/>
          <w:color w:val="080606"/>
          <w:sz w:val="24"/>
        </w:rPr>
        <w:t>FOR</w:t>
      </w:r>
      <w:r>
        <w:rPr>
          <w:b/>
          <w:color w:val="080606"/>
          <w:spacing w:val="-13"/>
          <w:sz w:val="24"/>
        </w:rPr>
        <w:t xml:space="preserve"> </w:t>
      </w:r>
      <w:r>
        <w:rPr>
          <w:b/>
          <w:color w:val="080606"/>
          <w:sz w:val="24"/>
        </w:rPr>
        <w:t xml:space="preserve">THE </w:t>
      </w:r>
      <w:r>
        <w:rPr>
          <w:b/>
          <w:sz w:val="24"/>
        </w:rPr>
        <w:t>ANNUAL AUDIT REPORT FOR CALENDAR YEAR 202</w:t>
      </w:r>
      <w:r w:rsidR="00A042C3">
        <w:rPr>
          <w:b/>
          <w:sz w:val="24"/>
        </w:rPr>
        <w:t>5</w:t>
      </w:r>
      <w:r w:rsidRPr="00CF619C">
        <w:rPr>
          <w:b/>
          <w:color w:val="080606"/>
          <w:sz w:val="24"/>
        </w:rPr>
        <w:t xml:space="preserve"> </w:t>
      </w:r>
      <w:r w:rsidRPr="0097276F">
        <w:rPr>
          <w:b/>
          <w:color w:val="080606"/>
          <w:spacing w:val="-7"/>
          <w:sz w:val="24"/>
        </w:rPr>
        <w:t xml:space="preserve">AND THE CORRECTIVE ACTION PLAN FOLOW-UP AND SUMMARY </w:t>
      </w:r>
      <w:r w:rsidR="004147D7" w:rsidRPr="0097276F">
        <w:rPr>
          <w:b/>
          <w:color w:val="080606"/>
          <w:spacing w:val="-7"/>
          <w:sz w:val="24"/>
        </w:rPr>
        <w:t>SCHEDULE OF</w:t>
      </w:r>
      <w:r w:rsidRPr="0097276F">
        <w:rPr>
          <w:b/>
          <w:color w:val="080606"/>
          <w:spacing w:val="-7"/>
          <w:sz w:val="24"/>
        </w:rPr>
        <w:t xml:space="preserve"> THE PRIOR </w:t>
      </w:r>
      <w:r w:rsidR="00E74D3E" w:rsidRPr="0097276F">
        <w:rPr>
          <w:b/>
          <w:color w:val="080606"/>
          <w:spacing w:val="-7"/>
          <w:sz w:val="24"/>
        </w:rPr>
        <w:t xml:space="preserve">YEAR </w:t>
      </w:r>
      <w:r w:rsidR="00AB4670">
        <w:rPr>
          <w:b/>
          <w:color w:val="080606"/>
          <w:spacing w:val="-7"/>
          <w:sz w:val="24"/>
        </w:rPr>
        <w:t xml:space="preserve"> 2024 </w:t>
      </w:r>
      <w:r w:rsidRPr="0097276F">
        <w:rPr>
          <w:b/>
          <w:color w:val="080606"/>
          <w:spacing w:val="-7"/>
          <w:sz w:val="24"/>
        </w:rPr>
        <w:t xml:space="preserve">AUDIT FINDINGS </w:t>
      </w:r>
    </w:p>
    <w:p w14:paraId="0F95A5FF" w14:textId="556CAC54" w:rsidR="00D82720" w:rsidRPr="0097276F" w:rsidRDefault="00C83734">
      <w:pPr>
        <w:pStyle w:val="BodyText"/>
        <w:spacing w:before="292"/>
        <w:ind w:left="360" w:right="399" w:firstLine="705"/>
        <w:jc w:val="both"/>
      </w:pPr>
      <w:proofErr w:type="gramStart"/>
      <w:r w:rsidRPr="0097276F">
        <w:rPr>
          <w:b/>
        </w:rPr>
        <w:t>WHEREAS</w:t>
      </w:r>
      <w:r w:rsidRPr="0097276F">
        <w:t>,</w:t>
      </w:r>
      <w:proofErr w:type="gramEnd"/>
      <w:r w:rsidRPr="0097276F">
        <w:rPr>
          <w:spacing w:val="-10"/>
        </w:rPr>
        <w:t xml:space="preserve"> </w:t>
      </w:r>
      <w:r w:rsidRPr="0097276F">
        <w:t>the</w:t>
      </w:r>
      <w:r w:rsidRPr="0097276F">
        <w:rPr>
          <w:spacing w:val="-9"/>
        </w:rPr>
        <w:t xml:space="preserve"> </w:t>
      </w:r>
      <w:r w:rsidRPr="0097276F">
        <w:t>New</w:t>
      </w:r>
      <w:r w:rsidRPr="0097276F">
        <w:rPr>
          <w:spacing w:val="-9"/>
        </w:rPr>
        <w:t xml:space="preserve"> </w:t>
      </w:r>
      <w:r w:rsidRPr="0097276F">
        <w:t>Jersey</w:t>
      </w:r>
      <w:r w:rsidRPr="0097276F">
        <w:rPr>
          <w:spacing w:val="-8"/>
        </w:rPr>
        <w:t xml:space="preserve"> </w:t>
      </w:r>
      <w:r w:rsidRPr="0097276F">
        <w:t>Budget</w:t>
      </w:r>
      <w:r w:rsidRPr="0097276F">
        <w:rPr>
          <w:spacing w:val="-9"/>
        </w:rPr>
        <w:t xml:space="preserve"> </w:t>
      </w:r>
      <w:r w:rsidRPr="0097276F">
        <w:t>and</w:t>
      </w:r>
      <w:r w:rsidRPr="0097276F">
        <w:rPr>
          <w:spacing w:val="-6"/>
        </w:rPr>
        <w:t xml:space="preserve"> </w:t>
      </w:r>
      <w:r w:rsidRPr="0097276F">
        <w:t>Fiscal</w:t>
      </w:r>
      <w:r w:rsidRPr="0097276F">
        <w:rPr>
          <w:spacing w:val="-10"/>
        </w:rPr>
        <w:t xml:space="preserve"> </w:t>
      </w:r>
      <w:r w:rsidRPr="0097276F">
        <w:t>Affairs</w:t>
      </w:r>
      <w:r w:rsidRPr="0097276F">
        <w:rPr>
          <w:spacing w:val="-8"/>
        </w:rPr>
        <w:t xml:space="preserve"> </w:t>
      </w:r>
      <w:r w:rsidRPr="0097276F">
        <w:t>laws</w:t>
      </w:r>
      <w:r w:rsidRPr="0097276F">
        <w:rPr>
          <w:spacing w:val="-10"/>
        </w:rPr>
        <w:t xml:space="preserve"> </w:t>
      </w:r>
      <w:r w:rsidRPr="0097276F">
        <w:t>require</w:t>
      </w:r>
      <w:r w:rsidRPr="0097276F">
        <w:rPr>
          <w:spacing w:val="-9"/>
        </w:rPr>
        <w:t xml:space="preserve"> </w:t>
      </w:r>
      <w:r w:rsidRPr="0097276F">
        <w:t>local</w:t>
      </w:r>
      <w:r w:rsidRPr="0097276F">
        <w:rPr>
          <w:spacing w:val="-7"/>
        </w:rPr>
        <w:t xml:space="preserve"> </w:t>
      </w:r>
      <w:r w:rsidRPr="0097276F">
        <w:t>governments</w:t>
      </w:r>
      <w:r w:rsidRPr="0097276F">
        <w:rPr>
          <w:spacing w:val="-10"/>
        </w:rPr>
        <w:t xml:space="preserve"> </w:t>
      </w:r>
      <w:r w:rsidRPr="0097276F">
        <w:t>to prepare and submit a Corrective Action Plan</w:t>
      </w:r>
      <w:r w:rsidR="004D4FFB" w:rsidRPr="0097276F">
        <w:t xml:space="preserve"> </w:t>
      </w:r>
      <w:r w:rsidR="00AD5ABA" w:rsidRPr="0097276F">
        <w:t xml:space="preserve">for the current year audit </w:t>
      </w:r>
      <w:r w:rsidR="004D4FFB" w:rsidRPr="0097276F">
        <w:t>and</w:t>
      </w:r>
      <w:r w:rsidR="00E74D3E" w:rsidRPr="0097276F">
        <w:t xml:space="preserve"> a Corrective</w:t>
      </w:r>
      <w:r w:rsidR="00D07781" w:rsidRPr="0097276F">
        <w:t xml:space="preserve"> Action Plan </w:t>
      </w:r>
      <w:r w:rsidR="00AD5ABA" w:rsidRPr="0097276F">
        <w:t>F</w:t>
      </w:r>
      <w:r w:rsidR="00D07781" w:rsidRPr="0097276F">
        <w:t xml:space="preserve">ollow-up and </w:t>
      </w:r>
      <w:r w:rsidR="00FA62C2" w:rsidRPr="0097276F">
        <w:t>Summary Schedule</w:t>
      </w:r>
      <w:r w:rsidR="004D4FFB" w:rsidRPr="0097276F">
        <w:t xml:space="preserve"> of </w:t>
      </w:r>
      <w:r w:rsidR="00E74D3E" w:rsidRPr="0097276F">
        <w:t xml:space="preserve">the </w:t>
      </w:r>
      <w:r w:rsidR="004D4FFB" w:rsidRPr="0097276F">
        <w:t>Prior</w:t>
      </w:r>
      <w:r w:rsidR="00E74D3E" w:rsidRPr="0097276F">
        <w:t xml:space="preserve"> Year</w:t>
      </w:r>
      <w:r w:rsidR="004D4FFB" w:rsidRPr="0097276F">
        <w:t xml:space="preserve"> Audit Findings</w:t>
      </w:r>
      <w:r w:rsidRPr="0097276F">
        <w:t xml:space="preserve"> as part of the annual audit process; and</w:t>
      </w:r>
    </w:p>
    <w:p w14:paraId="391082BA" w14:textId="77777777" w:rsidR="005149EA" w:rsidRPr="0097276F" w:rsidRDefault="005149EA" w:rsidP="005149EA">
      <w:pPr>
        <w:pStyle w:val="BodyText"/>
      </w:pPr>
    </w:p>
    <w:p w14:paraId="5D57D249" w14:textId="79E145AC" w:rsidR="005149EA" w:rsidRPr="0097276F" w:rsidRDefault="005149EA">
      <w:pPr>
        <w:pStyle w:val="BodyText"/>
        <w:ind w:left="359" w:right="395" w:firstLine="710"/>
        <w:jc w:val="both"/>
      </w:pPr>
      <w:proofErr w:type="gramStart"/>
      <w:r w:rsidRPr="0097276F">
        <w:rPr>
          <w:b/>
        </w:rPr>
        <w:t>WHEREAS</w:t>
      </w:r>
      <w:r w:rsidRPr="0097276F">
        <w:t>,</w:t>
      </w:r>
      <w:proofErr w:type="gramEnd"/>
      <w:r w:rsidRPr="0097276F">
        <w:rPr>
          <w:spacing w:val="-4"/>
        </w:rPr>
        <w:t xml:space="preserve"> </w:t>
      </w:r>
      <w:r w:rsidRPr="0097276F">
        <w:t xml:space="preserve">N.J.A.C 5:30-6.6, </w:t>
      </w:r>
      <w:r w:rsidR="00D07781" w:rsidRPr="0097276F">
        <w:t xml:space="preserve">effective August 7, 2023, </w:t>
      </w:r>
      <w:r w:rsidRPr="0097276F">
        <w:t>requir</w:t>
      </w:r>
      <w:r w:rsidR="00887DB7">
        <w:t xml:space="preserve">es </w:t>
      </w:r>
      <w:r w:rsidR="00E74D3E" w:rsidRPr="0097276F">
        <w:t>local government</w:t>
      </w:r>
      <w:r w:rsidR="0086550C">
        <w:t>s</w:t>
      </w:r>
      <w:r w:rsidRPr="0097276F">
        <w:t xml:space="preserve"> to </w:t>
      </w:r>
      <w:r w:rsidR="004147D7" w:rsidRPr="0097276F">
        <w:t>follow up</w:t>
      </w:r>
      <w:r w:rsidRPr="0097276F">
        <w:t xml:space="preserve"> and take corrective action </w:t>
      </w:r>
      <w:r w:rsidRPr="00E85769">
        <w:t>on</w:t>
      </w:r>
      <w:r w:rsidR="00802210" w:rsidRPr="00E85769">
        <w:t xml:space="preserve"> </w:t>
      </w:r>
      <w:r w:rsidR="00E74D3E" w:rsidRPr="00E85769">
        <w:t xml:space="preserve">the </w:t>
      </w:r>
      <w:r w:rsidR="00D07781" w:rsidRPr="00E85769">
        <w:t xml:space="preserve">previous </w:t>
      </w:r>
      <w:r w:rsidR="00FA62C2" w:rsidRPr="00E85769">
        <w:t>year’s</w:t>
      </w:r>
      <w:r w:rsidR="00D07781" w:rsidRPr="00E85769">
        <w:t xml:space="preserve"> </w:t>
      </w:r>
      <w:r w:rsidRPr="00E85769">
        <w:t>audit findings; and requir</w:t>
      </w:r>
      <w:r w:rsidR="00887DB7">
        <w:t xml:space="preserve">e </w:t>
      </w:r>
      <w:r w:rsidRPr="00E85769">
        <w:t xml:space="preserve">a local unit to prepare a summary </w:t>
      </w:r>
      <w:r w:rsidR="00802210" w:rsidRPr="00E85769">
        <w:t xml:space="preserve">schedule </w:t>
      </w:r>
      <w:r w:rsidRPr="00E85769">
        <w:t>of prior audit findings, if any, and</w:t>
      </w:r>
    </w:p>
    <w:p w14:paraId="1A701504" w14:textId="469ECC1D" w:rsidR="005149EA" w:rsidRPr="0097276F" w:rsidRDefault="005149EA" w:rsidP="005149EA">
      <w:pPr>
        <w:pStyle w:val="BodyText"/>
        <w:ind w:left="359" w:right="395" w:firstLine="710"/>
        <w:jc w:val="both"/>
      </w:pPr>
      <w:r w:rsidRPr="0097276F">
        <w:t xml:space="preserve"> </w:t>
      </w:r>
    </w:p>
    <w:p w14:paraId="6229DBB8" w14:textId="109383FC" w:rsidR="00E74D3E" w:rsidRPr="0097276F" w:rsidRDefault="00C83734">
      <w:pPr>
        <w:pStyle w:val="BodyText"/>
        <w:ind w:left="359" w:right="395" w:firstLine="710"/>
        <w:jc w:val="both"/>
      </w:pPr>
      <w:r w:rsidRPr="0097276F">
        <w:rPr>
          <w:b/>
        </w:rPr>
        <w:t>WHEREAS</w:t>
      </w:r>
      <w:r w:rsidRPr="0097276F">
        <w:t>,</w:t>
      </w:r>
      <w:r w:rsidRPr="0097276F">
        <w:rPr>
          <w:spacing w:val="-4"/>
        </w:rPr>
        <w:t xml:space="preserve"> </w:t>
      </w:r>
      <w:r w:rsidRPr="0097276F">
        <w:t xml:space="preserve">the </w:t>
      </w:r>
      <w:r w:rsidR="00E74D3E" w:rsidRPr="0097276F">
        <w:t>202</w:t>
      </w:r>
      <w:r w:rsidR="00A042C3">
        <w:t>5</w:t>
      </w:r>
      <w:r w:rsidR="00E74D3E" w:rsidRPr="0097276F">
        <w:t xml:space="preserve"> Audit </w:t>
      </w:r>
      <w:r w:rsidRPr="0097276F">
        <w:t>Corrective Action</w:t>
      </w:r>
      <w:r w:rsidRPr="0097276F">
        <w:rPr>
          <w:spacing w:val="-1"/>
        </w:rPr>
        <w:t xml:space="preserve"> </w:t>
      </w:r>
      <w:r w:rsidRPr="0097276F">
        <w:t>Plan</w:t>
      </w:r>
      <w:r w:rsidR="004D4FFB" w:rsidRPr="0097276F">
        <w:t xml:space="preserve"> </w:t>
      </w:r>
      <w:r w:rsidR="00E74D3E" w:rsidRPr="0097276F">
        <w:t>and the 202</w:t>
      </w:r>
      <w:r w:rsidR="00A042C3">
        <w:t>4</w:t>
      </w:r>
      <w:r w:rsidR="00E74D3E" w:rsidRPr="0097276F">
        <w:t xml:space="preserve"> </w:t>
      </w:r>
      <w:r w:rsidR="00AD5ABA" w:rsidRPr="0097276F">
        <w:t>Audit</w:t>
      </w:r>
      <w:r w:rsidR="00AD5ABA" w:rsidRPr="0097276F">
        <w:rPr>
          <w:b/>
        </w:rPr>
        <w:t xml:space="preserve"> </w:t>
      </w:r>
      <w:r w:rsidR="00AD5ABA" w:rsidRPr="0097276F">
        <w:rPr>
          <w:bCs/>
        </w:rPr>
        <w:t>Corrective</w:t>
      </w:r>
      <w:r w:rsidR="00E74D3E" w:rsidRPr="0097276F">
        <w:rPr>
          <w:bCs/>
        </w:rPr>
        <w:t xml:space="preserve"> Action Plan Follow-up and Summary Schedule of the Prior Year Audit </w:t>
      </w:r>
      <w:r w:rsidR="00AD5ABA" w:rsidRPr="0097276F">
        <w:rPr>
          <w:bCs/>
        </w:rPr>
        <w:t>Findings were</w:t>
      </w:r>
      <w:r w:rsidRPr="0097276F">
        <w:rPr>
          <w:bCs/>
          <w:spacing w:val="-7"/>
        </w:rPr>
        <w:t xml:space="preserve"> </w:t>
      </w:r>
      <w:r w:rsidRPr="0097276F">
        <w:rPr>
          <w:bCs/>
        </w:rPr>
        <w:t>prepared</w:t>
      </w:r>
      <w:r w:rsidRPr="0097276F">
        <w:rPr>
          <w:bCs/>
          <w:spacing w:val="-2"/>
        </w:rPr>
        <w:t xml:space="preserve"> </w:t>
      </w:r>
      <w:r w:rsidRPr="0097276F">
        <w:rPr>
          <w:bCs/>
        </w:rPr>
        <w:t>by</w:t>
      </w:r>
      <w:r w:rsidRPr="0097276F">
        <w:rPr>
          <w:bCs/>
          <w:spacing w:val="-5"/>
        </w:rPr>
        <w:t xml:space="preserve"> </w:t>
      </w:r>
      <w:r w:rsidRPr="0097276F">
        <w:rPr>
          <w:bCs/>
        </w:rPr>
        <w:t>the</w:t>
      </w:r>
      <w:r w:rsidRPr="0097276F">
        <w:rPr>
          <w:bCs/>
          <w:spacing w:val="-2"/>
        </w:rPr>
        <w:t xml:space="preserve"> </w:t>
      </w:r>
      <w:r w:rsidRPr="0097276F">
        <w:rPr>
          <w:bCs/>
        </w:rPr>
        <w:t>Chief</w:t>
      </w:r>
      <w:r w:rsidRPr="0097276F">
        <w:rPr>
          <w:bCs/>
          <w:spacing w:val="-1"/>
        </w:rPr>
        <w:t xml:space="preserve"> </w:t>
      </w:r>
      <w:r w:rsidRPr="0097276F">
        <w:rPr>
          <w:bCs/>
        </w:rPr>
        <w:t>Financial Officer and placed on file with the Borough Clerk within 60 days from the</w:t>
      </w:r>
      <w:r w:rsidRPr="0097276F">
        <w:t xml:space="preserve"> date the audit report was received</w:t>
      </w:r>
      <w:r w:rsidRPr="0097276F">
        <w:rPr>
          <w:spacing w:val="-14"/>
        </w:rPr>
        <w:t xml:space="preserve"> </w:t>
      </w:r>
      <w:r w:rsidRPr="0097276F">
        <w:t>by</w:t>
      </w:r>
      <w:r w:rsidRPr="0097276F">
        <w:rPr>
          <w:spacing w:val="-9"/>
        </w:rPr>
        <w:t xml:space="preserve"> </w:t>
      </w:r>
      <w:r w:rsidRPr="0097276F">
        <w:t>the</w:t>
      </w:r>
      <w:r w:rsidRPr="0097276F">
        <w:rPr>
          <w:spacing w:val="-13"/>
        </w:rPr>
        <w:t xml:space="preserve"> </w:t>
      </w:r>
      <w:r w:rsidRPr="0097276F">
        <w:t>governing</w:t>
      </w:r>
      <w:r w:rsidRPr="0097276F">
        <w:rPr>
          <w:spacing w:val="-14"/>
        </w:rPr>
        <w:t xml:space="preserve"> </w:t>
      </w:r>
      <w:r w:rsidRPr="0097276F">
        <w:t>body</w:t>
      </w:r>
      <w:r w:rsidR="00E74D3E" w:rsidRPr="0097276F">
        <w:t>; and</w:t>
      </w:r>
    </w:p>
    <w:p w14:paraId="36301A7C" w14:textId="77777777" w:rsidR="00D82720" w:rsidRPr="0097276F" w:rsidRDefault="00D82720">
      <w:pPr>
        <w:pStyle w:val="BodyText"/>
        <w:spacing w:before="1"/>
      </w:pPr>
    </w:p>
    <w:p w14:paraId="6E74D99E" w14:textId="390A91EB" w:rsidR="00D82720" w:rsidRPr="0097276F" w:rsidRDefault="00C83734">
      <w:pPr>
        <w:pStyle w:val="BodyText"/>
        <w:ind w:left="360" w:right="399" w:firstLine="710"/>
        <w:jc w:val="both"/>
      </w:pPr>
      <w:proofErr w:type="gramStart"/>
      <w:r w:rsidRPr="0097276F">
        <w:rPr>
          <w:b/>
        </w:rPr>
        <w:t>WHEREAS,</w:t>
      </w:r>
      <w:proofErr w:type="gramEnd"/>
      <w:r w:rsidRPr="0097276F">
        <w:rPr>
          <w:b/>
        </w:rPr>
        <w:t xml:space="preserve"> </w:t>
      </w:r>
      <w:r w:rsidRPr="0097276F">
        <w:rPr>
          <w:color w:val="080606"/>
        </w:rPr>
        <w:t>the governing body is required to review and to approve the Corrective Action Plan</w:t>
      </w:r>
      <w:r w:rsidR="004D4FFB" w:rsidRPr="0097276F">
        <w:rPr>
          <w:color w:val="080606"/>
        </w:rPr>
        <w:t xml:space="preserve"> and </w:t>
      </w:r>
      <w:r w:rsidR="00B22DD1" w:rsidRPr="0097276F">
        <w:rPr>
          <w:color w:val="080606"/>
        </w:rPr>
        <w:t xml:space="preserve">the </w:t>
      </w:r>
      <w:r w:rsidR="00AD5ABA" w:rsidRPr="0097276F">
        <w:rPr>
          <w:color w:val="080606"/>
        </w:rPr>
        <w:t xml:space="preserve">Summary </w:t>
      </w:r>
      <w:r w:rsidR="004D4FFB" w:rsidRPr="0097276F">
        <w:rPr>
          <w:color w:val="080606"/>
        </w:rPr>
        <w:t>Schedule of Prior Audit</w:t>
      </w:r>
      <w:r w:rsidR="00AD5ABA" w:rsidRPr="0097276F">
        <w:rPr>
          <w:color w:val="080606"/>
        </w:rPr>
        <w:t xml:space="preserve"> Year</w:t>
      </w:r>
      <w:r w:rsidR="004D4FFB" w:rsidRPr="0097276F">
        <w:rPr>
          <w:color w:val="080606"/>
        </w:rPr>
        <w:t xml:space="preserve"> </w:t>
      </w:r>
      <w:r w:rsidR="00AD5ABA" w:rsidRPr="0097276F">
        <w:rPr>
          <w:color w:val="080606"/>
        </w:rPr>
        <w:t>Findings; and</w:t>
      </w:r>
    </w:p>
    <w:p w14:paraId="13CD62AF" w14:textId="77777777" w:rsidR="00D82720" w:rsidRPr="0097276F" w:rsidRDefault="00D82720">
      <w:pPr>
        <w:pStyle w:val="BodyText"/>
      </w:pPr>
    </w:p>
    <w:p w14:paraId="494F96C9" w14:textId="25E0CF33" w:rsidR="00D82720" w:rsidRPr="0097276F" w:rsidRDefault="00C83734">
      <w:pPr>
        <w:pStyle w:val="BodyText"/>
        <w:ind w:left="359" w:right="398" w:firstLine="710"/>
        <w:jc w:val="both"/>
      </w:pPr>
      <w:r w:rsidRPr="0097276F">
        <w:rPr>
          <w:b/>
        </w:rPr>
        <w:t xml:space="preserve">NOW, THEREFORE, </w:t>
      </w:r>
      <w:proofErr w:type="gramStart"/>
      <w:r w:rsidRPr="0097276F">
        <w:rPr>
          <w:b/>
        </w:rPr>
        <w:t>BE IT</w:t>
      </w:r>
      <w:proofErr w:type="gramEnd"/>
      <w:r w:rsidRPr="0097276F">
        <w:rPr>
          <w:b/>
        </w:rPr>
        <w:t xml:space="preserve"> RESOLVED </w:t>
      </w:r>
      <w:r w:rsidRPr="0097276F">
        <w:rPr>
          <w:color w:val="080606"/>
        </w:rPr>
        <w:t xml:space="preserve">by the Mayor and Council of the Borough of Mendham </w:t>
      </w:r>
      <w:r w:rsidRPr="0097276F">
        <w:t>that they hereby</w:t>
      </w:r>
      <w:r w:rsidRPr="0097276F">
        <w:rPr>
          <w:spacing w:val="-5"/>
        </w:rPr>
        <w:t xml:space="preserve"> </w:t>
      </w:r>
      <w:r w:rsidRPr="0097276F">
        <w:t>approve the</w:t>
      </w:r>
      <w:r w:rsidR="00AD5ABA" w:rsidRPr="0097276F">
        <w:t xml:space="preserve"> 202</w:t>
      </w:r>
      <w:r w:rsidR="00A042C3">
        <w:t>5</w:t>
      </w:r>
      <w:r w:rsidR="00AD5ABA" w:rsidRPr="0097276F">
        <w:t xml:space="preserve"> Audit Corrective</w:t>
      </w:r>
      <w:r w:rsidRPr="0097276F">
        <w:t xml:space="preserve"> Action</w:t>
      </w:r>
      <w:r w:rsidRPr="0097276F">
        <w:rPr>
          <w:spacing w:val="-1"/>
        </w:rPr>
        <w:t xml:space="preserve"> </w:t>
      </w:r>
      <w:r w:rsidRPr="0097276F">
        <w:t xml:space="preserve">Plan </w:t>
      </w:r>
      <w:r w:rsidR="001A6240" w:rsidRPr="0097276F">
        <w:t xml:space="preserve">and </w:t>
      </w:r>
      <w:r w:rsidR="00B22DD1" w:rsidRPr="0097276F">
        <w:t xml:space="preserve">the </w:t>
      </w:r>
      <w:r w:rsidR="00AD5ABA" w:rsidRPr="0097276F">
        <w:t>202</w:t>
      </w:r>
      <w:r w:rsidR="00A042C3">
        <w:t>4</w:t>
      </w:r>
      <w:r w:rsidR="00AD5ABA" w:rsidRPr="0097276F">
        <w:t xml:space="preserve"> Audit Summary </w:t>
      </w:r>
      <w:r w:rsidR="001A6240" w:rsidRPr="0097276F">
        <w:t xml:space="preserve">Schedule of Prior Audit Findings </w:t>
      </w:r>
      <w:r w:rsidRPr="0097276F">
        <w:t>prepared</w:t>
      </w:r>
      <w:r w:rsidRPr="0097276F">
        <w:rPr>
          <w:spacing w:val="-1"/>
        </w:rPr>
        <w:t xml:space="preserve"> </w:t>
      </w:r>
      <w:r w:rsidRPr="0097276F">
        <w:t>by</w:t>
      </w:r>
      <w:r w:rsidRPr="0097276F">
        <w:rPr>
          <w:spacing w:val="-2"/>
        </w:rPr>
        <w:t xml:space="preserve"> </w:t>
      </w:r>
      <w:r w:rsidRPr="0097276F">
        <w:t>the Chief Financial Officer</w:t>
      </w:r>
      <w:r w:rsidR="00AD5ABA" w:rsidRPr="0097276F">
        <w:t>; and</w:t>
      </w:r>
    </w:p>
    <w:p w14:paraId="0D58743D" w14:textId="3E0E9F67" w:rsidR="00D82720" w:rsidRPr="0097276F" w:rsidRDefault="00C83734">
      <w:pPr>
        <w:pStyle w:val="BodyText"/>
        <w:spacing w:before="292"/>
        <w:ind w:left="360" w:right="400" w:firstLine="720"/>
        <w:jc w:val="both"/>
      </w:pPr>
      <w:proofErr w:type="gramStart"/>
      <w:r w:rsidRPr="0097276F">
        <w:rPr>
          <w:b/>
        </w:rPr>
        <w:t>BE IT</w:t>
      </w:r>
      <w:proofErr w:type="gramEnd"/>
      <w:r w:rsidRPr="0097276F">
        <w:rPr>
          <w:b/>
        </w:rPr>
        <w:t xml:space="preserve"> FURTHER </w:t>
      </w:r>
      <w:r w:rsidR="00B478A6" w:rsidRPr="0097276F">
        <w:rPr>
          <w:b/>
        </w:rPr>
        <w:t>RESOLVED</w:t>
      </w:r>
      <w:r w:rsidR="00B478A6" w:rsidRPr="0097276F">
        <w:rPr>
          <w:b/>
          <w:bCs/>
        </w:rPr>
        <w:t xml:space="preserve"> </w:t>
      </w:r>
      <w:proofErr w:type="gramStart"/>
      <w:r w:rsidR="00B478A6" w:rsidRPr="00D2143C">
        <w:t>that</w:t>
      </w:r>
      <w:proofErr w:type="gramEnd"/>
      <w:r w:rsidR="0097276F" w:rsidRPr="00D2143C">
        <w:t xml:space="preserve"> </w:t>
      </w:r>
      <w:r w:rsidRPr="00D2143C">
        <w:t>the Municipal Clerk shall file a certified copy of this Resolution with the Director of the</w:t>
      </w:r>
      <w:r w:rsidRPr="0097276F">
        <w:t xml:space="preserve"> Division of Local Government Services.</w:t>
      </w:r>
    </w:p>
    <w:p w14:paraId="15700C1F" w14:textId="3B89F36F" w:rsidR="00D82720" w:rsidRDefault="00C83734">
      <w:pPr>
        <w:pStyle w:val="BodyText"/>
        <w:spacing w:before="293" w:line="480" w:lineRule="auto"/>
        <w:ind w:left="360" w:right="4753"/>
      </w:pPr>
      <w:r w:rsidRPr="0097276F">
        <w:t>This</w:t>
      </w:r>
      <w:r w:rsidRPr="0097276F">
        <w:rPr>
          <w:spacing w:val="-7"/>
        </w:rPr>
        <w:t xml:space="preserve"> </w:t>
      </w:r>
      <w:r w:rsidRPr="0097276F">
        <w:t>resolution</w:t>
      </w:r>
      <w:r w:rsidRPr="0097276F">
        <w:rPr>
          <w:spacing w:val="-8"/>
        </w:rPr>
        <w:t xml:space="preserve"> </w:t>
      </w:r>
      <w:r w:rsidRPr="0097276F">
        <w:t>shall</w:t>
      </w:r>
      <w:r w:rsidRPr="0097276F">
        <w:rPr>
          <w:spacing w:val="-9"/>
        </w:rPr>
        <w:t xml:space="preserve"> </w:t>
      </w:r>
      <w:r w:rsidRPr="0097276F">
        <w:t>take</w:t>
      </w:r>
      <w:r w:rsidRPr="0097276F">
        <w:rPr>
          <w:spacing w:val="-8"/>
        </w:rPr>
        <w:t xml:space="preserve"> </w:t>
      </w:r>
      <w:r w:rsidRPr="0097276F">
        <w:t>effect</w:t>
      </w:r>
      <w:r w:rsidRPr="0097276F">
        <w:rPr>
          <w:spacing w:val="-5"/>
        </w:rPr>
        <w:t xml:space="preserve"> </w:t>
      </w:r>
      <w:r w:rsidRPr="0097276F">
        <w:t>immediately.</w:t>
      </w:r>
      <w:r>
        <w:t xml:space="preserve"> Dated: July </w:t>
      </w:r>
      <w:r w:rsidR="00DC5734">
        <w:t>1</w:t>
      </w:r>
      <w:r w:rsidR="00A042C3">
        <w:t>5</w:t>
      </w:r>
      <w:r>
        <w:t>, 202</w:t>
      </w:r>
      <w:r w:rsidR="00A042C3">
        <w:t>6</w:t>
      </w:r>
    </w:p>
    <w:p w14:paraId="068DD170" w14:textId="77777777" w:rsidR="00D82720" w:rsidRDefault="00D82720">
      <w:pPr>
        <w:pStyle w:val="BodyText"/>
        <w:spacing w:before="1"/>
      </w:pPr>
    </w:p>
    <w:p w14:paraId="09A876CE" w14:textId="77777777" w:rsidR="00D82720" w:rsidRDefault="00C83734">
      <w:pPr>
        <w:pStyle w:val="BodyText"/>
        <w:tabs>
          <w:tab w:val="left" w:pos="6119"/>
        </w:tabs>
        <w:ind w:left="360"/>
      </w:pPr>
      <w:r>
        <w:rPr>
          <w:spacing w:val="-2"/>
        </w:rPr>
        <w:t>ATTEST</w:t>
      </w:r>
      <w:r>
        <w:tab/>
        <w:t>BOROUGH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MENDHAM</w:t>
      </w:r>
    </w:p>
    <w:p w14:paraId="1EE26A65" w14:textId="77777777" w:rsidR="00D82720" w:rsidRDefault="00D82720">
      <w:pPr>
        <w:pStyle w:val="BodyText"/>
        <w:rPr>
          <w:sz w:val="20"/>
        </w:rPr>
      </w:pPr>
    </w:p>
    <w:p w14:paraId="6F1868F3" w14:textId="77777777" w:rsidR="00D82720" w:rsidRDefault="00D82720">
      <w:pPr>
        <w:pStyle w:val="BodyText"/>
        <w:rPr>
          <w:sz w:val="20"/>
        </w:rPr>
      </w:pPr>
    </w:p>
    <w:p w14:paraId="167F1E54" w14:textId="77777777" w:rsidR="00D82720" w:rsidRDefault="00C83734">
      <w:pPr>
        <w:pStyle w:val="Body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A23B99" wp14:editId="0DD549A5">
                <wp:simplePos x="0" y="0"/>
                <wp:positionH relativeFrom="page">
                  <wp:posOffset>914400</wp:posOffset>
                </wp:positionH>
                <wp:positionV relativeFrom="paragraph">
                  <wp:posOffset>229257</wp:posOffset>
                </wp:positionV>
                <wp:extent cx="23545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4580">
                              <a:moveTo>
                                <a:pt x="0" y="0"/>
                              </a:moveTo>
                              <a:lnTo>
                                <a:pt x="23545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8411" id="Graphic 2" o:spid="_x0000_s1026" style="position:absolute;margin-left:1in;margin-top:18.05pt;width:18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NOEQIAAFsEAAAOAAAAZHJzL2Uyb0RvYy54bWysVMFu2zAMvQ/YPwi6L06ytU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" path="m,l235458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76EDC5" wp14:editId="4F8C8C8F">
                <wp:simplePos x="0" y="0"/>
                <wp:positionH relativeFrom="page">
                  <wp:posOffset>4572000</wp:posOffset>
                </wp:positionH>
                <wp:positionV relativeFrom="paragraph">
                  <wp:posOffset>229257</wp:posOffset>
                </wp:positionV>
                <wp:extent cx="22783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3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59B7" id="Graphic 3" o:spid="_x0000_s1026" style="position:absolute;margin-left:5in;margin-top:18.05pt;width:17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" path="m,l227838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5BB2D4C" w14:textId="4861D22B" w:rsidR="00D82720" w:rsidRDefault="00C83734">
      <w:pPr>
        <w:pStyle w:val="BodyText"/>
        <w:tabs>
          <w:tab w:val="left" w:pos="6119"/>
        </w:tabs>
        <w:spacing w:before="21" w:line="720" w:lineRule="auto"/>
        <w:ind w:left="360" w:right="624"/>
      </w:pPr>
      <w:r>
        <w:t xml:space="preserve">Lauren McBride, </w:t>
      </w:r>
      <w:r w:rsidR="00625397">
        <w:t>B</w:t>
      </w:r>
      <w:r>
        <w:t>orough Clerk</w:t>
      </w:r>
      <w:r>
        <w:tab/>
      </w:r>
      <w:r w:rsidR="00DC5734">
        <w:t xml:space="preserve">James </w:t>
      </w:r>
      <w:r w:rsidR="00D2143C">
        <w:t xml:space="preserve">R. </w:t>
      </w:r>
      <w:r w:rsidR="00DC5734">
        <w:t>Kelly</w:t>
      </w:r>
      <w:r>
        <w:t>,</w:t>
      </w:r>
      <w:r>
        <w:rPr>
          <w:spacing w:val="-11"/>
        </w:rPr>
        <w:t xml:space="preserve"> </w:t>
      </w:r>
      <w:r>
        <w:t xml:space="preserve">Mayor </w:t>
      </w:r>
      <w:r w:rsidR="00DC5734">
        <w:t xml:space="preserve">       </w:t>
      </w:r>
    </w:p>
    <w:p w14:paraId="18C5799B" w14:textId="77777777" w:rsidR="00D82720" w:rsidRDefault="00D82720">
      <w:pPr>
        <w:pStyle w:val="BodyText"/>
        <w:spacing w:line="720" w:lineRule="auto"/>
        <w:sectPr w:rsidR="00D82720">
          <w:headerReference w:type="default" r:id="rId7"/>
          <w:type w:val="continuous"/>
          <w:pgSz w:w="12240" w:h="15840"/>
          <w:pgMar w:top="1760" w:right="1080" w:bottom="280" w:left="1080" w:header="1496" w:footer="0" w:gutter="0"/>
          <w:pgNumType w:start="1"/>
          <w:cols w:space="720"/>
        </w:sectPr>
      </w:pPr>
    </w:p>
    <w:p w14:paraId="6AD6DD3D" w14:textId="77777777" w:rsidR="00D82720" w:rsidRDefault="00D82720">
      <w:pPr>
        <w:pStyle w:val="BodyText"/>
        <w:spacing w:before="3"/>
      </w:pPr>
    </w:p>
    <w:p w14:paraId="4FF25443" w14:textId="01B42CBD" w:rsidR="00D82720" w:rsidRDefault="00C83734">
      <w:pPr>
        <w:pStyle w:val="Heading1"/>
        <w:ind w:right="0"/>
        <w:jc w:val="left"/>
      </w:pPr>
      <w:bookmarkStart w:id="1" w:name="BOROUGH_OF_MENDHAM"/>
      <w:bookmarkStart w:id="2" w:name="CORRECTIVE_ACTION_PLAN_FOR_THE_ANNUAL_AU"/>
      <w:bookmarkEnd w:id="1"/>
      <w:bookmarkEnd w:id="2"/>
      <w:r>
        <w:t>CORRECTIVE</w:t>
      </w:r>
      <w:r>
        <w:rPr>
          <w:spacing w:val="-9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color w:val="080606"/>
        </w:rPr>
        <w:t>FOR</w:t>
      </w:r>
      <w:r>
        <w:rPr>
          <w:color w:val="080606"/>
          <w:spacing w:val="-8"/>
        </w:rPr>
        <w:t xml:space="preserve"> </w:t>
      </w:r>
      <w:r>
        <w:rPr>
          <w:color w:val="080606"/>
        </w:rPr>
        <w:t>THE</w:t>
      </w:r>
      <w:r>
        <w:rPr>
          <w:color w:val="080606"/>
          <w:spacing w:val="-7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A042C3">
        <w:rPr>
          <w:spacing w:val="-4"/>
        </w:rPr>
        <w:t>5</w:t>
      </w:r>
    </w:p>
    <w:p w14:paraId="1E9765C9" w14:textId="21AE393A" w:rsidR="00D82720" w:rsidRDefault="00C83734">
      <w:pPr>
        <w:pStyle w:val="BodyText"/>
        <w:spacing w:before="120" w:line="259" w:lineRule="auto"/>
        <w:ind w:left="359" w:right="404"/>
        <w:jc w:val="both"/>
      </w:pPr>
      <w:r>
        <w:t>The</w:t>
      </w:r>
      <w:r>
        <w:rPr>
          <w:spacing w:val="-3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outlines</w:t>
      </w:r>
      <w:r>
        <w:rPr>
          <w:spacing w:val="-4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Mendham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correct the recommendations listed</w:t>
      </w:r>
      <w:r>
        <w:rPr>
          <w:spacing w:val="-1"/>
        </w:rPr>
        <w:t xml:space="preserve"> </w:t>
      </w:r>
      <w:r>
        <w:t>herein, has</w:t>
      </w:r>
      <w:r>
        <w:rPr>
          <w:spacing w:val="-3"/>
        </w:rPr>
        <w:t xml:space="preserve"> </w:t>
      </w:r>
      <w:r>
        <w:t xml:space="preserve">been prepared in accordance with State requirements. </w:t>
      </w:r>
      <w:r>
        <w:rPr>
          <w:spacing w:val="-2"/>
        </w:rPr>
        <w:t>A copy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 Corrective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7"/>
        </w:rPr>
        <w:t xml:space="preserve"> </w:t>
      </w:r>
      <w:r>
        <w:rPr>
          <w:spacing w:val="-2"/>
        </w:rPr>
        <w:t>Plan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placed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file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made</w:t>
      </w:r>
      <w:r>
        <w:rPr>
          <w:spacing w:val="-8"/>
        </w:rPr>
        <w:t xml:space="preserve"> </w:t>
      </w:r>
      <w:r>
        <w:rPr>
          <w:spacing w:val="-2"/>
        </w:rPr>
        <w:t>available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9"/>
        </w:rPr>
        <w:t xml:space="preserve"> </w:t>
      </w:r>
      <w:r>
        <w:rPr>
          <w:spacing w:val="-2"/>
        </w:rPr>
        <w:t xml:space="preserve">inspection </w:t>
      </w:r>
      <w:r>
        <w:t xml:space="preserve">in the Office of the Municipal Clerk in accordance with law and as required by Local Finance Notice </w:t>
      </w:r>
      <w:r w:rsidR="004D4FFB" w:rsidRPr="0097276F">
        <w:t>2024-10</w:t>
      </w:r>
      <w:r w:rsidRPr="0097276F">
        <w:t>.</w:t>
      </w:r>
    </w:p>
    <w:p w14:paraId="31288286" w14:textId="77777777" w:rsidR="00D82720" w:rsidRDefault="00C83734">
      <w:pPr>
        <w:pStyle w:val="BodyText"/>
        <w:spacing w:before="115"/>
        <w:ind w:left="359"/>
        <w:jc w:val="both"/>
      </w:pPr>
      <w:r>
        <w:rPr>
          <w:b/>
        </w:rPr>
        <w:t>Contact:</w:t>
      </w:r>
      <w:r>
        <w:rPr>
          <w:b/>
          <w:spacing w:val="-4"/>
        </w:rPr>
        <w:t xml:space="preserve"> </w:t>
      </w:r>
      <w:r>
        <w:t>Erick</w:t>
      </w:r>
      <w:r>
        <w:rPr>
          <w:spacing w:val="-3"/>
        </w:rPr>
        <w:t xml:space="preserve"> </w:t>
      </w:r>
      <w:r>
        <w:t>Mesias,</w:t>
      </w:r>
      <w:r>
        <w:rPr>
          <w:spacing w:val="-1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rPr>
          <w:spacing w:val="-2"/>
        </w:rPr>
        <w:t>Officer</w:t>
      </w:r>
    </w:p>
    <w:p w14:paraId="7A24127D" w14:textId="77777777" w:rsidR="00D82720" w:rsidRDefault="00D82720">
      <w:pPr>
        <w:pStyle w:val="BodyText"/>
        <w:spacing w:before="33"/>
      </w:pPr>
    </w:p>
    <w:p w14:paraId="54E62E02" w14:textId="77777777" w:rsidR="00D82720" w:rsidRDefault="00C83734">
      <w:pPr>
        <w:pStyle w:val="Heading2"/>
        <w:numPr>
          <w:ilvl w:val="0"/>
          <w:numId w:val="1"/>
        </w:numPr>
        <w:tabs>
          <w:tab w:val="left" w:pos="629"/>
        </w:tabs>
        <w:ind w:left="629" w:hanging="269"/>
        <w:rPr>
          <w:u w:val="none"/>
        </w:rPr>
      </w:pPr>
      <w:bookmarkStart w:id="3" w:name="1._Segregation_of_Duties"/>
      <w:bookmarkEnd w:id="3"/>
      <w:r>
        <w:t>Segregation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</w:t>
      </w:r>
    </w:p>
    <w:p w14:paraId="1D7FF272" w14:textId="77777777" w:rsidR="00D82720" w:rsidRDefault="00C83734">
      <w:pPr>
        <w:pStyle w:val="BodyText"/>
        <w:spacing w:before="144" w:line="249" w:lineRule="auto"/>
        <w:ind w:left="359" w:right="404" w:hanging="10"/>
        <w:jc w:val="both"/>
      </w:pPr>
      <w:r>
        <w:t>Description: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segregation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recording</w:t>
      </w:r>
      <w:r>
        <w:rPr>
          <w:spacing w:val="-7"/>
        </w:rPr>
        <w:t xml:space="preserve"> </w:t>
      </w:r>
      <w:r>
        <w:t>and treasury functions.</w:t>
      </w:r>
    </w:p>
    <w:p w14:paraId="5084D295" w14:textId="77777777" w:rsidR="00D82720" w:rsidRDefault="00C83734">
      <w:pPr>
        <w:pStyle w:val="BodyText"/>
        <w:spacing w:before="118" w:line="249" w:lineRule="auto"/>
        <w:ind w:left="359" w:right="403" w:hanging="10"/>
        <w:jc w:val="both"/>
      </w:pPr>
      <w:r>
        <w:t>Analysis:</w:t>
      </w:r>
      <w:r>
        <w:rPr>
          <w:spacing w:val="40"/>
        </w:rPr>
        <w:t xml:space="preserve"> </w:t>
      </w:r>
      <w:r>
        <w:t xml:space="preserve">Due to the limited number of Borough personnel and the decentralized nature of </w:t>
      </w:r>
      <w:r>
        <w:rPr>
          <w:spacing w:val="-2"/>
        </w:rPr>
        <w:t>governmental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  <w:r>
        <w:rPr>
          <w:spacing w:val="-7"/>
        </w:rPr>
        <w:t xml:space="preserve"> </w:t>
      </w:r>
      <w:r>
        <w:rPr>
          <w:spacing w:val="-2"/>
        </w:rPr>
        <w:t>there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concentration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duties and responsibilities among </w:t>
      </w:r>
      <w:r>
        <w:t>a limited number of employees.</w:t>
      </w:r>
    </w:p>
    <w:p w14:paraId="298B5FD3" w14:textId="5759519F" w:rsidR="00D82720" w:rsidRPr="00361F36" w:rsidRDefault="00C83734" w:rsidP="00DE5E90">
      <w:pPr>
        <w:pStyle w:val="BodyText"/>
        <w:spacing w:before="120"/>
        <w:ind w:left="350"/>
        <w:jc w:val="both"/>
        <w:rPr>
          <w:spacing w:val="-4"/>
        </w:rPr>
      </w:pPr>
      <w:r w:rsidRPr="00361F36">
        <w:t>Corrective</w:t>
      </w:r>
      <w:r w:rsidRPr="00361F36">
        <w:rPr>
          <w:spacing w:val="-9"/>
        </w:rPr>
        <w:t xml:space="preserve"> </w:t>
      </w:r>
      <w:r w:rsidR="00C85C43" w:rsidRPr="00361F36">
        <w:t>Action</w:t>
      </w:r>
      <w:r w:rsidR="00C85C43">
        <w:t xml:space="preserve"> 2025</w:t>
      </w:r>
      <w:r w:rsidR="00694E6B" w:rsidRPr="00361F36">
        <w:rPr>
          <w:spacing w:val="-4"/>
        </w:rPr>
        <w:t>.</w:t>
      </w:r>
    </w:p>
    <w:p w14:paraId="6A7645C9" w14:textId="0B33FDFF" w:rsidR="00630325" w:rsidRPr="00361F36" w:rsidRDefault="00630325" w:rsidP="00630325">
      <w:pPr>
        <w:pStyle w:val="BodyText"/>
        <w:numPr>
          <w:ilvl w:val="1"/>
          <w:numId w:val="1"/>
        </w:numPr>
        <w:tabs>
          <w:tab w:val="left" w:pos="1080"/>
        </w:tabs>
        <w:spacing w:before="11" w:line="247" w:lineRule="auto"/>
        <w:ind w:left="1070" w:right="408"/>
        <w:jc w:val="both"/>
        <w:rPr>
          <w:rFonts w:ascii="Symbol" w:hAnsi="Symbol"/>
        </w:rPr>
      </w:pPr>
      <w:r w:rsidRPr="00361F36">
        <w:t>This finding was partially corrected in 2024</w:t>
      </w:r>
      <w:r w:rsidR="00694E6B" w:rsidRPr="00361F36">
        <w:t xml:space="preserve"> </w:t>
      </w:r>
      <w:r w:rsidR="002554BB" w:rsidRPr="00361F36">
        <w:t>and</w:t>
      </w:r>
      <w:r w:rsidR="00694E6B" w:rsidRPr="00361F36">
        <w:t xml:space="preserve"> 2025.</w:t>
      </w:r>
      <w:r w:rsidRPr="00361F36">
        <w:t xml:space="preserve"> </w:t>
      </w:r>
    </w:p>
    <w:p w14:paraId="62E7F3EC" w14:textId="4DF0F96D" w:rsidR="00D82720" w:rsidRPr="00361F36" w:rsidRDefault="00BA19D6" w:rsidP="00630325">
      <w:pPr>
        <w:pStyle w:val="BodyText"/>
        <w:numPr>
          <w:ilvl w:val="2"/>
          <w:numId w:val="1"/>
        </w:numPr>
        <w:tabs>
          <w:tab w:val="left" w:pos="1080"/>
        </w:tabs>
        <w:spacing w:before="11" w:line="247" w:lineRule="auto"/>
        <w:ind w:right="408"/>
        <w:jc w:val="both"/>
        <w:rPr>
          <w:rFonts w:ascii="Symbol" w:hAnsi="Symbol"/>
        </w:rPr>
      </w:pPr>
      <w:r w:rsidRPr="00361F36">
        <w:rPr>
          <w:spacing w:val="-6"/>
        </w:rPr>
        <w:t>Remote</w:t>
      </w:r>
      <w:r w:rsidR="00C83734" w:rsidRPr="00361F36">
        <w:rPr>
          <w:spacing w:val="-6"/>
        </w:rPr>
        <w:t xml:space="preserve"> Deposit Capture</w:t>
      </w:r>
      <w:r w:rsidR="00C83734" w:rsidRPr="00361F36">
        <w:rPr>
          <w:spacing w:val="-9"/>
        </w:rPr>
        <w:t xml:space="preserve"> </w:t>
      </w:r>
      <w:r w:rsidR="0068303B" w:rsidRPr="00361F36">
        <w:rPr>
          <w:spacing w:val="-9"/>
        </w:rPr>
        <w:t xml:space="preserve">technology </w:t>
      </w:r>
      <w:r w:rsidR="00C83734" w:rsidRPr="00361F36">
        <w:rPr>
          <w:spacing w:val="-6"/>
        </w:rPr>
        <w:t xml:space="preserve">implemented </w:t>
      </w:r>
      <w:r w:rsidR="00046F72" w:rsidRPr="00361F36">
        <w:rPr>
          <w:spacing w:val="-6"/>
        </w:rPr>
        <w:t xml:space="preserve">in 2024 </w:t>
      </w:r>
      <w:r w:rsidR="00C85C43">
        <w:rPr>
          <w:spacing w:val="-6"/>
        </w:rPr>
        <w:t xml:space="preserve">was </w:t>
      </w:r>
      <w:r w:rsidR="00C55970" w:rsidRPr="00361F36">
        <w:rPr>
          <w:spacing w:val="-6"/>
        </w:rPr>
        <w:t xml:space="preserve">expanded </w:t>
      </w:r>
      <w:r w:rsidR="00046F72" w:rsidRPr="00361F36">
        <w:rPr>
          <w:spacing w:val="-6"/>
        </w:rPr>
        <w:t xml:space="preserve">in 2025 </w:t>
      </w:r>
      <w:r w:rsidR="00C83734" w:rsidRPr="00361F36">
        <w:rPr>
          <w:spacing w:val="-6"/>
        </w:rPr>
        <w:t xml:space="preserve">for </w:t>
      </w:r>
      <w:r w:rsidR="00DE5E90" w:rsidRPr="00361F36">
        <w:rPr>
          <w:spacing w:val="-6"/>
        </w:rPr>
        <w:t>the deposit</w:t>
      </w:r>
      <w:r w:rsidR="0068303B" w:rsidRPr="00361F36">
        <w:rPr>
          <w:spacing w:val="-6"/>
        </w:rPr>
        <w:t>ing</w:t>
      </w:r>
      <w:r w:rsidR="00DE5E90" w:rsidRPr="00361F36">
        <w:rPr>
          <w:spacing w:val="-6"/>
        </w:rPr>
        <w:t xml:space="preserve"> </w:t>
      </w:r>
      <w:r w:rsidR="001924C2" w:rsidRPr="00361F36">
        <w:rPr>
          <w:spacing w:val="-6"/>
        </w:rPr>
        <w:t>of checks</w:t>
      </w:r>
      <w:r w:rsidR="00DE5E90" w:rsidRPr="00361F36">
        <w:rPr>
          <w:spacing w:val="-6"/>
        </w:rPr>
        <w:t xml:space="preserve"> received by the Borough</w:t>
      </w:r>
      <w:r w:rsidR="00B478A6" w:rsidRPr="00361F36">
        <w:rPr>
          <w:spacing w:val="-6"/>
        </w:rPr>
        <w:t xml:space="preserve">. </w:t>
      </w:r>
      <w:r w:rsidR="00C85C43">
        <w:rPr>
          <w:spacing w:val="-6"/>
        </w:rPr>
        <w:t xml:space="preserve"> The technology was added to the Construction Department</w:t>
      </w:r>
      <w:r w:rsidR="002554BB">
        <w:rPr>
          <w:spacing w:val="-6"/>
        </w:rPr>
        <w:t xml:space="preserve"> and Police Department.</w:t>
      </w:r>
      <w:r w:rsidR="00C85C43">
        <w:rPr>
          <w:spacing w:val="-6"/>
        </w:rPr>
        <w:t xml:space="preserve"> </w:t>
      </w:r>
      <w:r w:rsidR="002554BB">
        <w:rPr>
          <w:spacing w:val="-6"/>
        </w:rPr>
        <w:t xml:space="preserve">Expansion of the </w:t>
      </w:r>
      <w:r w:rsidR="0068303B" w:rsidRPr="00361F36">
        <w:rPr>
          <w:spacing w:val="-6"/>
        </w:rPr>
        <w:t xml:space="preserve">technology has </w:t>
      </w:r>
      <w:r w:rsidR="002554BB">
        <w:rPr>
          <w:spacing w:val="-6"/>
        </w:rPr>
        <w:t xml:space="preserve">increased the </w:t>
      </w:r>
      <w:r w:rsidR="0068303B" w:rsidRPr="00361F36">
        <w:rPr>
          <w:spacing w:val="-6"/>
        </w:rPr>
        <w:t>segregation of recording and treasury function duties</w:t>
      </w:r>
      <w:r w:rsidR="00B478A6" w:rsidRPr="00361F36">
        <w:rPr>
          <w:spacing w:val="-6"/>
        </w:rPr>
        <w:t xml:space="preserve">. </w:t>
      </w:r>
    </w:p>
    <w:p w14:paraId="64EDF094" w14:textId="57C07B3B" w:rsidR="00D82720" w:rsidRPr="00361F36" w:rsidRDefault="00C83734" w:rsidP="00630325">
      <w:pPr>
        <w:pStyle w:val="ListParagraph"/>
        <w:numPr>
          <w:ilvl w:val="2"/>
          <w:numId w:val="1"/>
        </w:numPr>
        <w:tabs>
          <w:tab w:val="left" w:pos="1070"/>
        </w:tabs>
        <w:spacing w:line="247" w:lineRule="auto"/>
        <w:ind w:right="402"/>
        <w:rPr>
          <w:rFonts w:ascii="Symbol" w:hAnsi="Symbol"/>
          <w:sz w:val="24"/>
        </w:rPr>
      </w:pPr>
      <w:r w:rsidRPr="00361F36">
        <w:rPr>
          <w:spacing w:val="-4"/>
          <w:sz w:val="24"/>
        </w:rPr>
        <w:t>MSI/Edmunds</w:t>
      </w:r>
      <w:r w:rsidR="001924C2" w:rsidRPr="00361F36">
        <w:rPr>
          <w:spacing w:val="-4"/>
          <w:sz w:val="24"/>
        </w:rPr>
        <w:t xml:space="preserve"> Finance System</w:t>
      </w:r>
      <w:r w:rsidRPr="00361F36">
        <w:rPr>
          <w:spacing w:val="-8"/>
          <w:sz w:val="24"/>
        </w:rPr>
        <w:t xml:space="preserve"> </w:t>
      </w:r>
      <w:r w:rsidRPr="00361F36">
        <w:rPr>
          <w:spacing w:val="-4"/>
          <w:sz w:val="24"/>
        </w:rPr>
        <w:t>functionality</w:t>
      </w:r>
      <w:r w:rsidRPr="00361F36">
        <w:rPr>
          <w:spacing w:val="-6"/>
          <w:sz w:val="24"/>
        </w:rPr>
        <w:t xml:space="preserve"> </w:t>
      </w:r>
      <w:r w:rsidRPr="00361F36">
        <w:rPr>
          <w:spacing w:val="-4"/>
          <w:sz w:val="24"/>
        </w:rPr>
        <w:t>for</w:t>
      </w:r>
      <w:r w:rsidRPr="00361F36">
        <w:rPr>
          <w:spacing w:val="-7"/>
          <w:sz w:val="24"/>
        </w:rPr>
        <w:t xml:space="preserve"> </w:t>
      </w:r>
      <w:r w:rsidR="00AD0F62" w:rsidRPr="00361F36">
        <w:rPr>
          <w:spacing w:val="-4"/>
          <w:sz w:val="24"/>
        </w:rPr>
        <w:t xml:space="preserve">the posting of all </w:t>
      </w:r>
      <w:r w:rsidRPr="00361F36">
        <w:rPr>
          <w:spacing w:val="-4"/>
          <w:sz w:val="24"/>
        </w:rPr>
        <w:t>tax</w:t>
      </w:r>
      <w:r w:rsidRPr="00361F36">
        <w:rPr>
          <w:spacing w:val="-6"/>
          <w:sz w:val="24"/>
        </w:rPr>
        <w:t xml:space="preserve"> </w:t>
      </w:r>
      <w:r w:rsidRPr="00361F36">
        <w:rPr>
          <w:spacing w:val="-4"/>
          <w:sz w:val="24"/>
        </w:rPr>
        <w:t>and</w:t>
      </w:r>
      <w:r w:rsidRPr="00361F36">
        <w:rPr>
          <w:spacing w:val="-6"/>
          <w:sz w:val="24"/>
        </w:rPr>
        <w:t xml:space="preserve"> </w:t>
      </w:r>
      <w:r w:rsidRPr="00361F36">
        <w:rPr>
          <w:spacing w:val="-4"/>
          <w:sz w:val="24"/>
        </w:rPr>
        <w:t>sewer</w:t>
      </w:r>
      <w:r w:rsidRPr="00361F36">
        <w:rPr>
          <w:spacing w:val="-5"/>
          <w:sz w:val="24"/>
        </w:rPr>
        <w:t xml:space="preserve"> </w:t>
      </w:r>
      <w:r w:rsidRPr="00361F36">
        <w:rPr>
          <w:spacing w:val="-4"/>
          <w:sz w:val="24"/>
        </w:rPr>
        <w:t>receipts</w:t>
      </w:r>
      <w:r w:rsidRPr="00361F36">
        <w:rPr>
          <w:spacing w:val="-10"/>
          <w:sz w:val="24"/>
        </w:rPr>
        <w:t xml:space="preserve"> </w:t>
      </w:r>
      <w:r w:rsidR="001924C2" w:rsidRPr="00361F36">
        <w:rPr>
          <w:spacing w:val="-11"/>
          <w:sz w:val="24"/>
        </w:rPr>
        <w:t>was made available to</w:t>
      </w:r>
      <w:r w:rsidRPr="00361F36">
        <w:rPr>
          <w:spacing w:val="-11"/>
          <w:sz w:val="24"/>
        </w:rPr>
        <w:t xml:space="preserve"> </w:t>
      </w:r>
      <w:r w:rsidRPr="00361F36">
        <w:rPr>
          <w:sz w:val="24"/>
        </w:rPr>
        <w:t>municipalities</w:t>
      </w:r>
      <w:r w:rsidR="003A25AC" w:rsidRPr="00361F36">
        <w:rPr>
          <w:sz w:val="24"/>
        </w:rPr>
        <w:t xml:space="preserve"> on 7/19/2024.</w:t>
      </w:r>
      <w:r w:rsidR="00B478A6" w:rsidRPr="00361F36">
        <w:rPr>
          <w:sz w:val="24"/>
        </w:rPr>
        <w:t xml:space="preserve"> </w:t>
      </w:r>
      <w:r w:rsidR="001924C2" w:rsidRPr="00361F36">
        <w:rPr>
          <w:sz w:val="24"/>
        </w:rPr>
        <w:t xml:space="preserve">This functionality was on boarded </w:t>
      </w:r>
      <w:r w:rsidR="003A25AC" w:rsidRPr="00361F36">
        <w:rPr>
          <w:sz w:val="24"/>
        </w:rPr>
        <w:t xml:space="preserve">to the Borough </w:t>
      </w:r>
      <w:r w:rsidR="001924C2" w:rsidRPr="00361F36">
        <w:rPr>
          <w:sz w:val="24"/>
        </w:rPr>
        <w:t>on 7/19/24</w:t>
      </w:r>
      <w:r w:rsidR="00927B68" w:rsidRPr="00361F36">
        <w:rPr>
          <w:spacing w:val="-2"/>
          <w:sz w:val="24"/>
        </w:rPr>
        <w:t xml:space="preserve"> </w:t>
      </w:r>
      <w:r w:rsidR="001924C2" w:rsidRPr="00361F36">
        <w:rPr>
          <w:spacing w:val="-2"/>
          <w:sz w:val="24"/>
        </w:rPr>
        <w:t xml:space="preserve">for Tax and Sewer Collections </w:t>
      </w:r>
      <w:r w:rsidR="00C85C43">
        <w:rPr>
          <w:spacing w:val="-2"/>
          <w:sz w:val="24"/>
        </w:rPr>
        <w:t xml:space="preserve">achieving </w:t>
      </w:r>
      <w:r w:rsidR="00927B68" w:rsidRPr="00361F36">
        <w:rPr>
          <w:spacing w:val="-2"/>
          <w:sz w:val="24"/>
        </w:rPr>
        <w:t xml:space="preserve">segregation of duties for posting of </w:t>
      </w:r>
      <w:r w:rsidR="001924C2" w:rsidRPr="00361F36">
        <w:rPr>
          <w:spacing w:val="-2"/>
          <w:sz w:val="24"/>
        </w:rPr>
        <w:t xml:space="preserve">these </w:t>
      </w:r>
      <w:r w:rsidR="00927B68" w:rsidRPr="00361F36">
        <w:rPr>
          <w:spacing w:val="-2"/>
          <w:sz w:val="24"/>
        </w:rPr>
        <w:t>receipts</w:t>
      </w:r>
      <w:r w:rsidR="003A25AC" w:rsidRPr="00361F36">
        <w:rPr>
          <w:spacing w:val="-2"/>
          <w:sz w:val="24"/>
        </w:rPr>
        <w:t>.  Which continued through 2025 and to present.</w:t>
      </w:r>
    </w:p>
    <w:p w14:paraId="046B4011" w14:textId="6FA6F076" w:rsidR="00630325" w:rsidRPr="00361F36" w:rsidRDefault="00630325" w:rsidP="00630325">
      <w:pPr>
        <w:pStyle w:val="BodyText"/>
        <w:numPr>
          <w:ilvl w:val="0"/>
          <w:numId w:val="7"/>
        </w:numPr>
        <w:tabs>
          <w:tab w:val="left" w:pos="1080"/>
        </w:tabs>
        <w:jc w:val="both"/>
      </w:pPr>
      <w:r w:rsidRPr="00361F36">
        <w:t xml:space="preserve">Staff duties will be </w:t>
      </w:r>
      <w:r w:rsidR="003A25AC" w:rsidRPr="00361F36">
        <w:t xml:space="preserve">evaluated </w:t>
      </w:r>
      <w:r w:rsidR="00694E6B" w:rsidRPr="00361F36">
        <w:t xml:space="preserve">further </w:t>
      </w:r>
      <w:r w:rsidRPr="00361F36">
        <w:t>in 202</w:t>
      </w:r>
      <w:r w:rsidR="00A042C3" w:rsidRPr="00361F36">
        <w:t>6</w:t>
      </w:r>
      <w:r w:rsidRPr="00361F36">
        <w:t xml:space="preserve"> to </w:t>
      </w:r>
      <w:r w:rsidR="003A25AC" w:rsidRPr="00361F36">
        <w:t>identify additional opportunities for c</w:t>
      </w:r>
      <w:r w:rsidRPr="00361F36">
        <w:t>ompliance.</w:t>
      </w:r>
    </w:p>
    <w:p w14:paraId="721E5F31" w14:textId="77777777" w:rsidR="00963A87" w:rsidRPr="00BA19D6" w:rsidRDefault="00963A87" w:rsidP="00963A87">
      <w:pPr>
        <w:pStyle w:val="ListParagraph"/>
        <w:tabs>
          <w:tab w:val="left" w:pos="1070"/>
        </w:tabs>
        <w:spacing w:before="5" w:line="247" w:lineRule="auto"/>
        <w:ind w:left="1070" w:right="402" w:firstLine="0"/>
        <w:rPr>
          <w:rFonts w:ascii="Symbol" w:hAnsi="Symbol"/>
          <w:sz w:val="24"/>
        </w:rPr>
      </w:pPr>
      <w:bookmarkStart w:id="4" w:name="2._Purchase_Orders"/>
      <w:bookmarkEnd w:id="4"/>
    </w:p>
    <w:p w14:paraId="521727F3" w14:textId="77777777" w:rsidR="00D82720" w:rsidRDefault="00C83734">
      <w:pPr>
        <w:pStyle w:val="Heading2"/>
        <w:numPr>
          <w:ilvl w:val="0"/>
          <w:numId w:val="1"/>
        </w:numPr>
        <w:tabs>
          <w:tab w:val="left" w:pos="629"/>
        </w:tabs>
        <w:ind w:left="629" w:hanging="269"/>
        <w:rPr>
          <w:u w:val="none"/>
        </w:rPr>
      </w:pPr>
      <w:r>
        <w:t>Purchase</w:t>
      </w:r>
      <w:r>
        <w:rPr>
          <w:spacing w:val="-3"/>
        </w:rPr>
        <w:t xml:space="preserve"> </w:t>
      </w:r>
      <w:r>
        <w:rPr>
          <w:spacing w:val="-2"/>
        </w:rPr>
        <w:t>Orders</w:t>
      </w:r>
    </w:p>
    <w:p w14:paraId="5D647782" w14:textId="01C815E9" w:rsidR="00D82720" w:rsidRDefault="00C83734" w:rsidP="00963A87">
      <w:pPr>
        <w:pStyle w:val="BodyText"/>
        <w:ind w:left="360" w:right="244"/>
      </w:pPr>
      <w:r>
        <w:t>Description:</w:t>
      </w:r>
      <w:r>
        <w:rPr>
          <w:spacing w:val="-14"/>
        </w:rPr>
        <w:t xml:space="preserve"> </w:t>
      </w:r>
      <w:r>
        <w:t>Purchase</w:t>
      </w:r>
      <w:r>
        <w:rPr>
          <w:spacing w:val="-14"/>
        </w:rPr>
        <w:t xml:space="preserve"> </w:t>
      </w:r>
      <w:r>
        <w:t>order</w:t>
      </w:r>
      <w:r w:rsidR="00CC7D19">
        <w:t>s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purchase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goods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services to ensure the availability of funds.</w:t>
      </w:r>
    </w:p>
    <w:p w14:paraId="162C9613" w14:textId="77777777" w:rsidR="00963A87" w:rsidRDefault="00963A87" w:rsidP="00963A87">
      <w:pPr>
        <w:pStyle w:val="BodyText"/>
        <w:ind w:left="360" w:right="244"/>
      </w:pPr>
    </w:p>
    <w:p w14:paraId="72499515" w14:textId="77777777" w:rsidR="00D82720" w:rsidRDefault="00C83734" w:rsidP="00963A87">
      <w:pPr>
        <w:pStyle w:val="BodyText"/>
        <w:ind w:left="360" w:right="244"/>
      </w:pPr>
      <w:r>
        <w:t>Analysis: During the review, it was noted that there were Purchase Orders that were prepared and approved after the goods and services were ordered and obtained.</w:t>
      </w:r>
    </w:p>
    <w:p w14:paraId="0BE94530" w14:textId="77777777" w:rsidR="00D82720" w:rsidRDefault="00D82720">
      <w:pPr>
        <w:pStyle w:val="BodyText"/>
      </w:pPr>
    </w:p>
    <w:p w14:paraId="7B117CBA" w14:textId="26887AF7" w:rsidR="00CD2A0B" w:rsidRPr="00C85C43" w:rsidRDefault="00CD2A0B" w:rsidP="00CD2A0B">
      <w:pPr>
        <w:pStyle w:val="BodyText"/>
        <w:rPr>
          <w:rFonts w:ascii="Symbol" w:hAnsi="Symbol"/>
        </w:rPr>
      </w:pPr>
      <w:r>
        <w:t xml:space="preserve">       </w:t>
      </w:r>
      <w:r w:rsidR="00C83734" w:rsidRPr="00C85C43">
        <w:t>Corrective</w:t>
      </w:r>
      <w:r w:rsidR="00C83734" w:rsidRPr="00C85C43">
        <w:rPr>
          <w:spacing w:val="-10"/>
        </w:rPr>
        <w:t xml:space="preserve"> </w:t>
      </w:r>
      <w:r w:rsidR="00C83734" w:rsidRPr="00C85C43">
        <w:t>Action/Implementation</w:t>
      </w:r>
      <w:r w:rsidR="00C83734" w:rsidRPr="00C85C43">
        <w:rPr>
          <w:spacing w:val="-9"/>
        </w:rPr>
        <w:t xml:space="preserve"> </w:t>
      </w:r>
      <w:r w:rsidR="00C83734" w:rsidRPr="00C85C43">
        <w:rPr>
          <w:spacing w:val="-4"/>
        </w:rPr>
        <w:t>Date:</w:t>
      </w:r>
      <w:r w:rsidR="00361F36" w:rsidRPr="00C85C43">
        <w:rPr>
          <w:spacing w:val="-4"/>
        </w:rPr>
        <w:t xml:space="preserve"> </w:t>
      </w:r>
      <w:r w:rsidR="00C85C43">
        <w:rPr>
          <w:spacing w:val="-4"/>
        </w:rPr>
        <w:t>Q1 2025 to Present</w:t>
      </w:r>
    </w:p>
    <w:p w14:paraId="5AB50AF7" w14:textId="17B292BB" w:rsidR="00B77918" w:rsidRPr="00C85C43" w:rsidRDefault="00C83734" w:rsidP="00B77918">
      <w:pPr>
        <w:pStyle w:val="BodyText"/>
        <w:numPr>
          <w:ilvl w:val="0"/>
          <w:numId w:val="2"/>
        </w:numPr>
        <w:rPr>
          <w:rFonts w:ascii="Symbol" w:hAnsi="Symbol"/>
        </w:rPr>
      </w:pPr>
      <w:bookmarkStart w:id="5" w:name="_Hlk203566658"/>
      <w:r w:rsidRPr="00C85C43">
        <w:t>MSI</w:t>
      </w:r>
      <w:r w:rsidR="00630325" w:rsidRPr="00C85C43">
        <w:t>, the Borough’s Finance Program,</w:t>
      </w:r>
      <w:r w:rsidRPr="00C85C43">
        <w:rPr>
          <w:spacing w:val="38"/>
        </w:rPr>
        <w:t xml:space="preserve"> </w:t>
      </w:r>
      <w:r w:rsidRPr="00C85C43">
        <w:t>did</w:t>
      </w:r>
      <w:r w:rsidRPr="00C85C43">
        <w:rPr>
          <w:spacing w:val="35"/>
        </w:rPr>
        <w:t xml:space="preserve"> </w:t>
      </w:r>
      <w:r w:rsidRPr="00C85C43">
        <w:t>not</w:t>
      </w:r>
      <w:r w:rsidRPr="00C85C43">
        <w:rPr>
          <w:spacing w:val="36"/>
        </w:rPr>
        <w:t xml:space="preserve"> </w:t>
      </w:r>
      <w:r w:rsidRPr="00C85C43">
        <w:t>provide</w:t>
      </w:r>
      <w:r w:rsidRPr="00C85C43">
        <w:rPr>
          <w:spacing w:val="36"/>
        </w:rPr>
        <w:t xml:space="preserve"> </w:t>
      </w:r>
      <w:r w:rsidRPr="00C85C43">
        <w:t>the</w:t>
      </w:r>
      <w:r w:rsidRPr="00C85C43">
        <w:rPr>
          <w:spacing w:val="36"/>
        </w:rPr>
        <w:t xml:space="preserve"> </w:t>
      </w:r>
      <w:r w:rsidRPr="00C85C43">
        <w:t>functionality</w:t>
      </w:r>
      <w:r w:rsidRPr="00C85C43">
        <w:rPr>
          <w:spacing w:val="37"/>
        </w:rPr>
        <w:t xml:space="preserve"> </w:t>
      </w:r>
      <w:r w:rsidRPr="00C85C43">
        <w:t>for</w:t>
      </w:r>
      <w:r w:rsidRPr="00C85C43">
        <w:rPr>
          <w:spacing w:val="36"/>
        </w:rPr>
        <w:t xml:space="preserve"> </w:t>
      </w:r>
      <w:r w:rsidRPr="00C85C43">
        <w:t>Blanket</w:t>
      </w:r>
      <w:r w:rsidRPr="00C85C43">
        <w:rPr>
          <w:spacing w:val="36"/>
        </w:rPr>
        <w:t xml:space="preserve"> </w:t>
      </w:r>
      <w:r w:rsidRPr="00C85C43">
        <w:t>Purchase</w:t>
      </w:r>
      <w:r w:rsidRPr="00C85C43">
        <w:rPr>
          <w:spacing w:val="36"/>
        </w:rPr>
        <w:t xml:space="preserve"> </w:t>
      </w:r>
      <w:r w:rsidRPr="00C85C43">
        <w:t>Order</w:t>
      </w:r>
      <w:r w:rsidRPr="00C85C43">
        <w:rPr>
          <w:spacing w:val="33"/>
        </w:rPr>
        <w:t xml:space="preserve"> </w:t>
      </w:r>
      <w:r w:rsidRPr="00C85C43">
        <w:t>drawdowns</w:t>
      </w:r>
      <w:r w:rsidRPr="00C85C43">
        <w:rPr>
          <w:spacing w:val="36"/>
        </w:rPr>
        <w:t xml:space="preserve"> </w:t>
      </w:r>
      <w:r w:rsidRPr="00C85C43">
        <w:t>via requisition</w:t>
      </w:r>
      <w:r w:rsidR="00F71C9E" w:rsidRPr="00C85C43">
        <w:t>s</w:t>
      </w:r>
      <w:r w:rsidRPr="00C85C43">
        <w:t xml:space="preserve"> until </w:t>
      </w:r>
      <w:r w:rsidR="001924C2" w:rsidRPr="00C85C43">
        <w:t xml:space="preserve">late </w:t>
      </w:r>
      <w:r w:rsidRPr="00C85C43">
        <w:t>2024.</w:t>
      </w:r>
      <w:r w:rsidR="0080051C" w:rsidRPr="00C85C43">
        <w:t xml:space="preserve"> </w:t>
      </w:r>
      <w:r w:rsidRPr="00C85C43">
        <w:t xml:space="preserve">This compliance issue </w:t>
      </w:r>
      <w:r w:rsidR="00361F36" w:rsidRPr="00C85C43">
        <w:t xml:space="preserve">in 2025 was </w:t>
      </w:r>
      <w:r w:rsidRPr="00C85C43">
        <w:t xml:space="preserve">significantly </w:t>
      </w:r>
      <w:r w:rsidR="00C07858">
        <w:t xml:space="preserve">abated </w:t>
      </w:r>
      <w:r w:rsidRPr="00C85C43">
        <w:t>with th</w:t>
      </w:r>
      <w:r w:rsidR="001924C2" w:rsidRPr="00C85C43">
        <w:t>e</w:t>
      </w:r>
      <w:r w:rsidRPr="00C85C43">
        <w:t xml:space="preserve"> </w:t>
      </w:r>
      <w:r w:rsidR="00C85C43" w:rsidRPr="00C85C43">
        <w:t xml:space="preserve">implementation of the </w:t>
      </w:r>
      <w:r w:rsidRPr="00C85C43">
        <w:t xml:space="preserve">Blanket Purchase Order drawdown </w:t>
      </w:r>
      <w:r w:rsidRPr="00C85C43">
        <w:rPr>
          <w:spacing w:val="-2"/>
        </w:rPr>
        <w:t>functionality</w:t>
      </w:r>
      <w:r w:rsidR="00F71C9E" w:rsidRPr="00C85C43">
        <w:rPr>
          <w:spacing w:val="-2"/>
        </w:rPr>
        <w:t>.</w:t>
      </w:r>
      <w:r w:rsidR="00B06DD0" w:rsidRPr="00C85C43">
        <w:rPr>
          <w:spacing w:val="-2"/>
        </w:rPr>
        <w:t xml:space="preserve"> </w:t>
      </w:r>
      <w:r w:rsidR="00F71C9E" w:rsidRPr="00C85C43">
        <w:rPr>
          <w:spacing w:val="-2"/>
        </w:rPr>
        <w:t xml:space="preserve">This feature </w:t>
      </w:r>
      <w:r w:rsidR="00C55970" w:rsidRPr="00C85C43">
        <w:rPr>
          <w:spacing w:val="-2"/>
        </w:rPr>
        <w:t xml:space="preserve">has been implemented </w:t>
      </w:r>
      <w:r w:rsidR="00F71C9E" w:rsidRPr="00C85C43">
        <w:rPr>
          <w:spacing w:val="-2"/>
        </w:rPr>
        <w:t>by the Borough for recurring payments made to vendors throughout the year</w:t>
      </w:r>
      <w:bookmarkEnd w:id="5"/>
      <w:r w:rsidR="00F71C9E" w:rsidRPr="00C85C43">
        <w:rPr>
          <w:spacing w:val="-2"/>
        </w:rPr>
        <w:t>.</w:t>
      </w:r>
      <w:r w:rsidR="00B77918" w:rsidRPr="00C85C43">
        <w:rPr>
          <w:spacing w:val="-2"/>
        </w:rPr>
        <w:t xml:space="preserve"> </w:t>
      </w:r>
      <w:r w:rsidR="00361F36" w:rsidRPr="00C85C43">
        <w:rPr>
          <w:spacing w:val="-2"/>
        </w:rPr>
        <w:t>Additional s</w:t>
      </w:r>
      <w:r w:rsidR="00B77918" w:rsidRPr="00C85C43">
        <w:rPr>
          <w:spacing w:val="-2"/>
        </w:rPr>
        <w:t>taff train</w:t>
      </w:r>
      <w:r w:rsidR="00361F36" w:rsidRPr="00C85C43">
        <w:rPr>
          <w:spacing w:val="-2"/>
        </w:rPr>
        <w:t xml:space="preserve">ing was implemented </w:t>
      </w:r>
      <w:r w:rsidR="00C85C43" w:rsidRPr="00C85C43">
        <w:rPr>
          <w:spacing w:val="-2"/>
        </w:rPr>
        <w:t xml:space="preserve">in 2025 </w:t>
      </w:r>
      <w:r w:rsidR="00361F36" w:rsidRPr="00C85C43">
        <w:rPr>
          <w:spacing w:val="-2"/>
        </w:rPr>
        <w:t xml:space="preserve">on the utilization of </w:t>
      </w:r>
      <w:r w:rsidR="00B77918" w:rsidRPr="00C85C43">
        <w:rPr>
          <w:spacing w:val="-2"/>
        </w:rPr>
        <w:t>this feature in MSI</w:t>
      </w:r>
      <w:r w:rsidR="00F77502">
        <w:rPr>
          <w:spacing w:val="-2"/>
        </w:rPr>
        <w:t xml:space="preserve"> to enhance compliance.</w:t>
      </w:r>
    </w:p>
    <w:p w14:paraId="64DAF8EC" w14:textId="75B7834C" w:rsidR="00D82720" w:rsidRPr="00963A87" w:rsidRDefault="00D82720" w:rsidP="00B77918">
      <w:pPr>
        <w:pStyle w:val="ListParagraph"/>
        <w:tabs>
          <w:tab w:val="left" w:pos="1079"/>
        </w:tabs>
        <w:ind w:right="355" w:firstLine="0"/>
        <w:rPr>
          <w:rFonts w:ascii="Symbol" w:hAnsi="Symbol"/>
          <w:sz w:val="24"/>
        </w:rPr>
      </w:pPr>
      <w:bookmarkStart w:id="6" w:name="_Hlk203574974"/>
    </w:p>
    <w:bookmarkEnd w:id="6"/>
    <w:p w14:paraId="1F14379D" w14:textId="77777777" w:rsidR="00963A87" w:rsidRDefault="00963A87" w:rsidP="00963A87">
      <w:pPr>
        <w:tabs>
          <w:tab w:val="left" w:pos="1079"/>
        </w:tabs>
        <w:ind w:right="355"/>
        <w:rPr>
          <w:rFonts w:ascii="Symbol" w:hAnsi="Symbol"/>
          <w:sz w:val="24"/>
        </w:rPr>
      </w:pPr>
    </w:p>
    <w:p w14:paraId="27A3A843" w14:textId="77777777" w:rsidR="00963A87" w:rsidRDefault="00963A87" w:rsidP="00963A87">
      <w:pPr>
        <w:tabs>
          <w:tab w:val="left" w:pos="1079"/>
        </w:tabs>
        <w:ind w:right="355"/>
        <w:rPr>
          <w:rFonts w:ascii="Symbol" w:hAnsi="Symbol"/>
          <w:sz w:val="24"/>
        </w:rPr>
      </w:pPr>
    </w:p>
    <w:p w14:paraId="540F9953" w14:textId="733573FE" w:rsidR="000A7A8B" w:rsidRDefault="00A534BF" w:rsidP="00A534BF">
      <w:pPr>
        <w:pStyle w:val="Heading1"/>
        <w:ind w:left="270" w:right="0"/>
        <w:jc w:val="left"/>
      </w:pPr>
      <w:r w:rsidRPr="00A534BF">
        <w:t>CORRECTIVE ACTION PLAN FOLLOW-UP AND SUMMARY SCHEDULE OF THE PRIOR YEAR AUDIT FINDINGS 202</w:t>
      </w:r>
      <w:r w:rsidR="00DB5537">
        <w:t>4</w:t>
      </w:r>
    </w:p>
    <w:p w14:paraId="11BDC3C4" w14:textId="77777777" w:rsidR="00A534BF" w:rsidRPr="00A534BF" w:rsidRDefault="00A534BF" w:rsidP="00A534BF">
      <w:pPr>
        <w:pStyle w:val="Heading1"/>
        <w:ind w:left="270" w:right="0"/>
        <w:jc w:val="left"/>
      </w:pPr>
    </w:p>
    <w:p w14:paraId="7579E9C7" w14:textId="77777777" w:rsidR="000A7A8B" w:rsidRPr="005D1BC4" w:rsidRDefault="000A7A8B" w:rsidP="000A7A8B">
      <w:pPr>
        <w:pStyle w:val="Heading2"/>
        <w:numPr>
          <w:ilvl w:val="0"/>
          <w:numId w:val="3"/>
        </w:numPr>
        <w:tabs>
          <w:tab w:val="left" w:pos="629"/>
        </w:tabs>
        <w:ind w:left="629" w:hanging="269"/>
        <w:rPr>
          <w:u w:val="none"/>
        </w:rPr>
      </w:pPr>
      <w:r w:rsidRPr="005D1BC4">
        <w:t>Segregation</w:t>
      </w:r>
      <w:r w:rsidRPr="005D1BC4">
        <w:rPr>
          <w:spacing w:val="-2"/>
        </w:rPr>
        <w:t xml:space="preserve"> </w:t>
      </w:r>
      <w:r w:rsidRPr="005D1BC4">
        <w:t>of</w:t>
      </w:r>
      <w:r w:rsidRPr="005D1BC4">
        <w:rPr>
          <w:spacing w:val="-2"/>
        </w:rPr>
        <w:t xml:space="preserve"> Duties - Initially occurred in Prior Years</w:t>
      </w:r>
    </w:p>
    <w:p w14:paraId="610A7552" w14:textId="77777777" w:rsidR="000A7A8B" w:rsidRPr="005D1BC4" w:rsidRDefault="000A7A8B" w:rsidP="000A7A8B">
      <w:pPr>
        <w:pStyle w:val="BodyText"/>
        <w:spacing w:before="144" w:line="249" w:lineRule="auto"/>
        <w:ind w:left="359" w:right="404" w:hanging="10"/>
        <w:jc w:val="both"/>
      </w:pPr>
      <w:r w:rsidRPr="005D1BC4">
        <w:t>Description:</w:t>
      </w:r>
      <w:r w:rsidRPr="005D1BC4">
        <w:rPr>
          <w:spacing w:val="-9"/>
        </w:rPr>
        <w:t xml:space="preserve"> </w:t>
      </w:r>
      <w:r w:rsidRPr="005D1BC4">
        <w:t>An</w:t>
      </w:r>
      <w:r w:rsidRPr="005D1BC4">
        <w:rPr>
          <w:spacing w:val="-6"/>
        </w:rPr>
        <w:t xml:space="preserve"> </w:t>
      </w:r>
      <w:r w:rsidRPr="005D1BC4">
        <w:t>adequate</w:t>
      </w:r>
      <w:r w:rsidRPr="005D1BC4">
        <w:rPr>
          <w:spacing w:val="-5"/>
        </w:rPr>
        <w:t xml:space="preserve"> </w:t>
      </w:r>
      <w:r w:rsidRPr="005D1BC4">
        <w:t>segregation</w:t>
      </w:r>
      <w:r w:rsidRPr="005D1BC4">
        <w:rPr>
          <w:spacing w:val="-6"/>
        </w:rPr>
        <w:t xml:space="preserve"> </w:t>
      </w:r>
      <w:r w:rsidRPr="005D1BC4">
        <w:t>of</w:t>
      </w:r>
      <w:r w:rsidRPr="005D1BC4">
        <w:rPr>
          <w:spacing w:val="-9"/>
        </w:rPr>
        <w:t xml:space="preserve"> </w:t>
      </w:r>
      <w:r w:rsidRPr="005D1BC4">
        <w:t>duties</w:t>
      </w:r>
      <w:r w:rsidRPr="005D1BC4">
        <w:rPr>
          <w:spacing w:val="-7"/>
        </w:rPr>
        <w:t xml:space="preserve"> </w:t>
      </w:r>
      <w:r w:rsidRPr="005D1BC4">
        <w:t>be</w:t>
      </w:r>
      <w:r w:rsidRPr="005D1BC4">
        <w:rPr>
          <w:spacing w:val="-6"/>
        </w:rPr>
        <w:t xml:space="preserve"> </w:t>
      </w:r>
      <w:r w:rsidRPr="005D1BC4">
        <w:t>maintained</w:t>
      </w:r>
      <w:r w:rsidRPr="005D1BC4">
        <w:rPr>
          <w:spacing w:val="-8"/>
        </w:rPr>
        <w:t xml:space="preserve"> </w:t>
      </w:r>
      <w:r w:rsidRPr="005D1BC4">
        <w:t>with</w:t>
      </w:r>
      <w:r w:rsidRPr="005D1BC4">
        <w:rPr>
          <w:spacing w:val="-6"/>
        </w:rPr>
        <w:t xml:space="preserve"> </w:t>
      </w:r>
      <w:r w:rsidRPr="005D1BC4">
        <w:t>respect</w:t>
      </w:r>
      <w:r w:rsidRPr="005D1BC4">
        <w:rPr>
          <w:spacing w:val="-5"/>
        </w:rPr>
        <w:t xml:space="preserve"> </w:t>
      </w:r>
      <w:r w:rsidRPr="005D1BC4">
        <w:t>to</w:t>
      </w:r>
      <w:r w:rsidRPr="005D1BC4">
        <w:rPr>
          <w:spacing w:val="-9"/>
        </w:rPr>
        <w:t xml:space="preserve"> </w:t>
      </w:r>
      <w:r w:rsidRPr="005D1BC4">
        <w:t>the</w:t>
      </w:r>
      <w:r w:rsidRPr="005D1BC4">
        <w:rPr>
          <w:spacing w:val="-6"/>
        </w:rPr>
        <w:t xml:space="preserve"> </w:t>
      </w:r>
      <w:r w:rsidRPr="005D1BC4">
        <w:t>recording</w:t>
      </w:r>
      <w:r w:rsidRPr="005D1BC4">
        <w:rPr>
          <w:spacing w:val="-7"/>
        </w:rPr>
        <w:t xml:space="preserve"> </w:t>
      </w:r>
      <w:r w:rsidRPr="005D1BC4">
        <w:t>and treasury functions.</w:t>
      </w:r>
    </w:p>
    <w:p w14:paraId="6943B8B5" w14:textId="77777777" w:rsidR="000A7A8B" w:rsidRPr="005D1BC4" w:rsidRDefault="000A7A8B" w:rsidP="000A7A8B">
      <w:pPr>
        <w:pStyle w:val="BodyText"/>
        <w:spacing w:before="118" w:line="249" w:lineRule="auto"/>
        <w:ind w:left="359" w:right="403" w:hanging="10"/>
        <w:jc w:val="both"/>
      </w:pPr>
      <w:r w:rsidRPr="005D1BC4">
        <w:t>Analysis:</w:t>
      </w:r>
      <w:r w:rsidRPr="005D1BC4">
        <w:rPr>
          <w:spacing w:val="40"/>
        </w:rPr>
        <w:t xml:space="preserve"> </w:t>
      </w:r>
      <w:r w:rsidRPr="005D1BC4">
        <w:t xml:space="preserve">Due to the limited number of Borough personnel and the decentralized nature of </w:t>
      </w:r>
      <w:r w:rsidRPr="005D1BC4">
        <w:rPr>
          <w:spacing w:val="-2"/>
        </w:rPr>
        <w:t>governmental</w:t>
      </w:r>
      <w:r w:rsidRPr="005D1BC4">
        <w:rPr>
          <w:spacing w:val="-6"/>
        </w:rPr>
        <w:t xml:space="preserve"> </w:t>
      </w:r>
      <w:r w:rsidRPr="005D1BC4">
        <w:rPr>
          <w:spacing w:val="-2"/>
        </w:rPr>
        <w:t>collection</w:t>
      </w:r>
      <w:r w:rsidRPr="005D1BC4">
        <w:rPr>
          <w:spacing w:val="-4"/>
        </w:rPr>
        <w:t xml:space="preserve"> </w:t>
      </w:r>
      <w:r w:rsidRPr="005D1BC4">
        <w:rPr>
          <w:spacing w:val="-2"/>
        </w:rPr>
        <w:t>procedures</w:t>
      </w:r>
      <w:r w:rsidRPr="005D1BC4">
        <w:rPr>
          <w:spacing w:val="-7"/>
        </w:rPr>
        <w:t xml:space="preserve"> </w:t>
      </w:r>
      <w:r w:rsidRPr="005D1BC4">
        <w:rPr>
          <w:spacing w:val="-2"/>
        </w:rPr>
        <w:t>there</w:t>
      </w:r>
      <w:r w:rsidRPr="005D1BC4">
        <w:rPr>
          <w:spacing w:val="-3"/>
        </w:rPr>
        <w:t xml:space="preserve"> </w:t>
      </w:r>
      <w:r w:rsidRPr="005D1BC4">
        <w:rPr>
          <w:spacing w:val="-2"/>
        </w:rPr>
        <w:t>is</w:t>
      </w:r>
      <w:r w:rsidRPr="005D1BC4">
        <w:rPr>
          <w:spacing w:val="-4"/>
        </w:rPr>
        <w:t xml:space="preserve"> </w:t>
      </w:r>
      <w:r w:rsidRPr="005D1BC4">
        <w:rPr>
          <w:spacing w:val="-2"/>
        </w:rPr>
        <w:t>a</w:t>
      </w:r>
      <w:r w:rsidRPr="005D1BC4">
        <w:rPr>
          <w:spacing w:val="-3"/>
        </w:rPr>
        <w:t xml:space="preserve"> </w:t>
      </w:r>
      <w:r w:rsidRPr="005D1BC4">
        <w:rPr>
          <w:spacing w:val="-2"/>
        </w:rPr>
        <w:t>concentration</w:t>
      </w:r>
      <w:r w:rsidRPr="005D1BC4">
        <w:rPr>
          <w:spacing w:val="-6"/>
        </w:rPr>
        <w:t xml:space="preserve"> </w:t>
      </w:r>
      <w:r w:rsidRPr="005D1BC4">
        <w:rPr>
          <w:spacing w:val="-2"/>
        </w:rPr>
        <w:t>of</w:t>
      </w:r>
      <w:r w:rsidRPr="005D1BC4">
        <w:rPr>
          <w:spacing w:val="-6"/>
        </w:rPr>
        <w:t xml:space="preserve"> </w:t>
      </w:r>
      <w:r w:rsidRPr="005D1BC4">
        <w:rPr>
          <w:spacing w:val="-2"/>
        </w:rPr>
        <w:t xml:space="preserve">duties and responsibilities among </w:t>
      </w:r>
      <w:r w:rsidRPr="005D1BC4">
        <w:t>a limited number of employees.</w:t>
      </w:r>
    </w:p>
    <w:p w14:paraId="6611E380" w14:textId="73A84794" w:rsidR="000A7A8B" w:rsidRPr="00C85C43" w:rsidRDefault="000A7A8B" w:rsidP="000A7A8B">
      <w:pPr>
        <w:pStyle w:val="BodyText"/>
        <w:spacing w:before="120"/>
        <w:ind w:left="350"/>
        <w:jc w:val="both"/>
      </w:pPr>
      <w:r w:rsidRPr="00C85C43">
        <w:t>Partial Corrective</w:t>
      </w:r>
      <w:r w:rsidRPr="00C85C43">
        <w:rPr>
          <w:spacing w:val="-9"/>
        </w:rPr>
        <w:t xml:space="preserve"> </w:t>
      </w:r>
      <w:r w:rsidRPr="00C85C43">
        <w:t>Action taken in 202</w:t>
      </w:r>
      <w:r w:rsidR="00DB5537" w:rsidRPr="00C85C43">
        <w:t>4</w:t>
      </w:r>
      <w:r w:rsidR="00C85C43" w:rsidRPr="00C85C43">
        <w:t xml:space="preserve"> </w:t>
      </w:r>
      <w:r w:rsidR="00C85C43">
        <w:t xml:space="preserve">is </w:t>
      </w:r>
      <w:r w:rsidRPr="00C85C43">
        <w:t>as follows:</w:t>
      </w:r>
    </w:p>
    <w:p w14:paraId="575186FB" w14:textId="040BE464" w:rsidR="000A7A8B" w:rsidRPr="00C85C43" w:rsidRDefault="000A7A8B" w:rsidP="000A7A8B">
      <w:pPr>
        <w:pStyle w:val="ListParagraph"/>
        <w:numPr>
          <w:ilvl w:val="1"/>
          <w:numId w:val="1"/>
        </w:numPr>
        <w:tabs>
          <w:tab w:val="left" w:pos="1070"/>
        </w:tabs>
        <w:spacing w:before="11" w:line="247" w:lineRule="auto"/>
        <w:ind w:left="1070" w:right="408"/>
        <w:rPr>
          <w:rFonts w:ascii="Symbol" w:hAnsi="Symbol"/>
          <w:sz w:val="24"/>
        </w:rPr>
      </w:pPr>
      <w:r w:rsidRPr="00C85C43">
        <w:rPr>
          <w:spacing w:val="-6"/>
          <w:sz w:val="24"/>
        </w:rPr>
        <w:t>Remote Deposit Capture</w:t>
      </w:r>
      <w:r w:rsidRPr="00C85C43">
        <w:rPr>
          <w:spacing w:val="-9"/>
          <w:sz w:val="24"/>
        </w:rPr>
        <w:t xml:space="preserve"> technology </w:t>
      </w:r>
      <w:r w:rsidR="00C85C43">
        <w:rPr>
          <w:spacing w:val="-9"/>
          <w:sz w:val="24"/>
        </w:rPr>
        <w:t xml:space="preserve">was </w:t>
      </w:r>
      <w:r w:rsidRPr="00C85C43">
        <w:rPr>
          <w:spacing w:val="-6"/>
          <w:sz w:val="24"/>
        </w:rPr>
        <w:t xml:space="preserve">implemented for the depositing of checks received by the Borough. This technology has </w:t>
      </w:r>
      <w:r w:rsidR="00C85C43" w:rsidRPr="00C85C43">
        <w:rPr>
          <w:spacing w:val="-6"/>
          <w:sz w:val="24"/>
        </w:rPr>
        <w:t xml:space="preserve">enhanced </w:t>
      </w:r>
      <w:r w:rsidRPr="00C85C43">
        <w:rPr>
          <w:spacing w:val="-6"/>
          <w:sz w:val="24"/>
        </w:rPr>
        <w:t xml:space="preserve">the segregation of recording and treasury function duties. </w:t>
      </w:r>
    </w:p>
    <w:p w14:paraId="6DB43115" w14:textId="2D1E72D0" w:rsidR="000A7A8B" w:rsidRPr="00C85C43" w:rsidRDefault="000A7A8B" w:rsidP="000A7A8B">
      <w:pPr>
        <w:pStyle w:val="BodyText"/>
        <w:numPr>
          <w:ilvl w:val="1"/>
          <w:numId w:val="1"/>
        </w:numPr>
        <w:spacing w:before="120"/>
        <w:jc w:val="both"/>
      </w:pPr>
      <w:r w:rsidRPr="00C85C43">
        <w:rPr>
          <w:spacing w:val="-4"/>
        </w:rPr>
        <w:t>MSI/Edmunds Finance System</w:t>
      </w:r>
      <w:r w:rsidRPr="00C85C43">
        <w:rPr>
          <w:spacing w:val="-8"/>
        </w:rPr>
        <w:t xml:space="preserve"> </w:t>
      </w:r>
      <w:r w:rsidRPr="00C85C43">
        <w:rPr>
          <w:spacing w:val="-4"/>
        </w:rPr>
        <w:t>functionality</w:t>
      </w:r>
      <w:r w:rsidRPr="00C85C43">
        <w:rPr>
          <w:spacing w:val="-6"/>
        </w:rPr>
        <w:t xml:space="preserve"> </w:t>
      </w:r>
      <w:r w:rsidRPr="00C85C43">
        <w:rPr>
          <w:spacing w:val="-4"/>
        </w:rPr>
        <w:t>for</w:t>
      </w:r>
      <w:r w:rsidRPr="00C85C43">
        <w:rPr>
          <w:spacing w:val="-7"/>
        </w:rPr>
        <w:t xml:space="preserve"> </w:t>
      </w:r>
      <w:r w:rsidRPr="00C85C43">
        <w:rPr>
          <w:spacing w:val="-4"/>
        </w:rPr>
        <w:t>the posting of all tax</w:t>
      </w:r>
      <w:r w:rsidRPr="00C85C43">
        <w:rPr>
          <w:spacing w:val="-6"/>
        </w:rPr>
        <w:t xml:space="preserve"> </w:t>
      </w:r>
      <w:r w:rsidRPr="00C85C43">
        <w:rPr>
          <w:spacing w:val="-4"/>
        </w:rPr>
        <w:t>and</w:t>
      </w:r>
      <w:r w:rsidRPr="00C85C43">
        <w:rPr>
          <w:spacing w:val="-6"/>
        </w:rPr>
        <w:t xml:space="preserve"> </w:t>
      </w:r>
      <w:r w:rsidRPr="00C85C43">
        <w:rPr>
          <w:spacing w:val="-4"/>
        </w:rPr>
        <w:t>sewer</w:t>
      </w:r>
      <w:r w:rsidRPr="00C85C43">
        <w:rPr>
          <w:spacing w:val="-5"/>
        </w:rPr>
        <w:t xml:space="preserve"> </w:t>
      </w:r>
      <w:r w:rsidRPr="00C85C43">
        <w:rPr>
          <w:spacing w:val="-4"/>
        </w:rPr>
        <w:t>receipts</w:t>
      </w:r>
      <w:r w:rsidRPr="00C85C43">
        <w:rPr>
          <w:spacing w:val="-10"/>
        </w:rPr>
        <w:t xml:space="preserve"> </w:t>
      </w:r>
      <w:r w:rsidRPr="00C85C43">
        <w:rPr>
          <w:spacing w:val="-11"/>
        </w:rPr>
        <w:t xml:space="preserve">was made available to </w:t>
      </w:r>
      <w:r w:rsidRPr="00C85C43">
        <w:t>municipalities</w:t>
      </w:r>
      <w:r w:rsidR="00C85C43" w:rsidRPr="00C85C43">
        <w:t xml:space="preserve"> on 7/19/24</w:t>
      </w:r>
      <w:r w:rsidRPr="00C85C43">
        <w:t xml:space="preserve">. This functionality was on boarded </w:t>
      </w:r>
      <w:r w:rsidR="00C85C43" w:rsidRPr="00C85C43">
        <w:t xml:space="preserve">by the Borough </w:t>
      </w:r>
      <w:r w:rsidRPr="00C85C43">
        <w:t>on 7/19/24</w:t>
      </w:r>
      <w:r w:rsidRPr="00C85C43">
        <w:rPr>
          <w:spacing w:val="-2"/>
        </w:rPr>
        <w:t xml:space="preserve"> for Tax and Sewer Collections </w:t>
      </w:r>
      <w:r w:rsidR="00C85C43" w:rsidRPr="00C85C43">
        <w:rPr>
          <w:spacing w:val="-2"/>
        </w:rPr>
        <w:t xml:space="preserve">achieving </w:t>
      </w:r>
      <w:r w:rsidRPr="00C85C43">
        <w:rPr>
          <w:spacing w:val="-2"/>
        </w:rPr>
        <w:t xml:space="preserve">segregation of duties for posting of these </w:t>
      </w:r>
      <w:r w:rsidR="00C85C43" w:rsidRPr="00C85C43">
        <w:rPr>
          <w:spacing w:val="-2"/>
        </w:rPr>
        <w:t>receipts in Q3 &amp; Q</w:t>
      </w:r>
      <w:r w:rsidR="002554BB" w:rsidRPr="00C85C43">
        <w:rPr>
          <w:spacing w:val="-2"/>
        </w:rPr>
        <w:t>4 of</w:t>
      </w:r>
      <w:r w:rsidR="00C85C43" w:rsidRPr="00C85C43">
        <w:rPr>
          <w:spacing w:val="-2"/>
        </w:rPr>
        <w:t xml:space="preserve"> 2024.</w:t>
      </w:r>
    </w:p>
    <w:p w14:paraId="34CBF408" w14:textId="77777777" w:rsidR="000A7A8B" w:rsidRPr="00DB5537" w:rsidRDefault="000A7A8B" w:rsidP="000A7A8B">
      <w:pPr>
        <w:pStyle w:val="BodyText"/>
        <w:spacing w:before="21"/>
      </w:pPr>
    </w:p>
    <w:p w14:paraId="0F5DA50F" w14:textId="77777777" w:rsidR="000A7A8B" w:rsidRPr="005D1BC4" w:rsidRDefault="000A7A8B" w:rsidP="000A7A8B">
      <w:pPr>
        <w:pStyle w:val="Heading2"/>
        <w:numPr>
          <w:ilvl w:val="0"/>
          <w:numId w:val="3"/>
        </w:numPr>
        <w:tabs>
          <w:tab w:val="left" w:pos="629"/>
        </w:tabs>
        <w:ind w:left="629" w:hanging="269"/>
        <w:rPr>
          <w:u w:val="none"/>
        </w:rPr>
      </w:pPr>
      <w:r w:rsidRPr="005D1BC4">
        <w:t>Purchase</w:t>
      </w:r>
      <w:r w:rsidRPr="005D1BC4">
        <w:rPr>
          <w:spacing w:val="-3"/>
        </w:rPr>
        <w:t xml:space="preserve"> </w:t>
      </w:r>
      <w:r w:rsidRPr="005D1BC4">
        <w:rPr>
          <w:spacing w:val="-2"/>
        </w:rPr>
        <w:t>Orders – Initially occurred in 2018.</w:t>
      </w:r>
    </w:p>
    <w:p w14:paraId="1691F53C" w14:textId="77777777" w:rsidR="000A7A8B" w:rsidRPr="005D1BC4" w:rsidRDefault="000A7A8B" w:rsidP="000A7A8B">
      <w:pPr>
        <w:pStyle w:val="BodyText"/>
        <w:ind w:left="360" w:right="244"/>
      </w:pPr>
      <w:r w:rsidRPr="005D1BC4">
        <w:t>Description:</w:t>
      </w:r>
      <w:r w:rsidRPr="005D1BC4">
        <w:rPr>
          <w:spacing w:val="-14"/>
        </w:rPr>
        <w:t xml:space="preserve"> </w:t>
      </w:r>
      <w:r w:rsidRPr="005D1BC4">
        <w:t>Purchase</w:t>
      </w:r>
      <w:r w:rsidRPr="005D1BC4">
        <w:rPr>
          <w:spacing w:val="-14"/>
        </w:rPr>
        <w:t xml:space="preserve"> </w:t>
      </w:r>
      <w:r w:rsidRPr="005D1BC4">
        <w:t>orders</w:t>
      </w:r>
      <w:r w:rsidRPr="005D1BC4">
        <w:rPr>
          <w:spacing w:val="-14"/>
        </w:rPr>
        <w:t xml:space="preserve"> </w:t>
      </w:r>
      <w:r w:rsidRPr="005D1BC4">
        <w:t>be</w:t>
      </w:r>
      <w:r w:rsidRPr="005D1BC4">
        <w:rPr>
          <w:spacing w:val="-14"/>
        </w:rPr>
        <w:t xml:space="preserve"> </w:t>
      </w:r>
      <w:r w:rsidRPr="005D1BC4">
        <w:t>prepared</w:t>
      </w:r>
      <w:r w:rsidRPr="005D1BC4">
        <w:rPr>
          <w:spacing w:val="-13"/>
        </w:rPr>
        <w:t xml:space="preserve"> </w:t>
      </w:r>
      <w:r w:rsidRPr="005D1BC4">
        <w:t>and</w:t>
      </w:r>
      <w:r w:rsidRPr="005D1BC4">
        <w:rPr>
          <w:spacing w:val="-14"/>
        </w:rPr>
        <w:t xml:space="preserve"> </w:t>
      </w:r>
      <w:r w:rsidRPr="005D1BC4">
        <w:t>approved</w:t>
      </w:r>
      <w:r w:rsidRPr="005D1BC4">
        <w:rPr>
          <w:spacing w:val="-13"/>
        </w:rPr>
        <w:t xml:space="preserve"> </w:t>
      </w:r>
      <w:r w:rsidRPr="005D1BC4">
        <w:t>prior</w:t>
      </w:r>
      <w:r w:rsidRPr="005D1BC4">
        <w:rPr>
          <w:spacing w:val="-16"/>
        </w:rPr>
        <w:t xml:space="preserve"> </w:t>
      </w:r>
      <w:r w:rsidRPr="005D1BC4">
        <w:t>to</w:t>
      </w:r>
      <w:r w:rsidRPr="005D1BC4">
        <w:rPr>
          <w:spacing w:val="-14"/>
        </w:rPr>
        <w:t xml:space="preserve"> </w:t>
      </w:r>
      <w:r w:rsidRPr="005D1BC4">
        <w:t>the</w:t>
      </w:r>
      <w:r w:rsidRPr="005D1BC4">
        <w:rPr>
          <w:spacing w:val="-13"/>
        </w:rPr>
        <w:t xml:space="preserve"> </w:t>
      </w:r>
      <w:r w:rsidRPr="005D1BC4">
        <w:t>purchase</w:t>
      </w:r>
      <w:r w:rsidRPr="005D1BC4">
        <w:rPr>
          <w:spacing w:val="-14"/>
        </w:rPr>
        <w:t xml:space="preserve"> </w:t>
      </w:r>
      <w:r w:rsidRPr="005D1BC4">
        <w:t>of</w:t>
      </w:r>
      <w:r w:rsidRPr="005D1BC4">
        <w:rPr>
          <w:spacing w:val="-14"/>
        </w:rPr>
        <w:t xml:space="preserve"> </w:t>
      </w:r>
      <w:r w:rsidRPr="005D1BC4">
        <w:t>goods</w:t>
      </w:r>
      <w:r w:rsidRPr="005D1BC4">
        <w:rPr>
          <w:spacing w:val="-13"/>
        </w:rPr>
        <w:t xml:space="preserve"> </w:t>
      </w:r>
      <w:r w:rsidRPr="005D1BC4">
        <w:t>or</w:t>
      </w:r>
      <w:r w:rsidRPr="005D1BC4">
        <w:rPr>
          <w:spacing w:val="-14"/>
        </w:rPr>
        <w:t xml:space="preserve"> </w:t>
      </w:r>
      <w:r w:rsidRPr="005D1BC4">
        <w:t>services to ensure the availability of funds.</w:t>
      </w:r>
    </w:p>
    <w:p w14:paraId="7879CEE4" w14:textId="77777777" w:rsidR="000A7A8B" w:rsidRPr="005D1BC4" w:rsidRDefault="000A7A8B" w:rsidP="000A7A8B">
      <w:pPr>
        <w:pStyle w:val="BodyText"/>
        <w:spacing w:before="292"/>
        <w:ind w:left="360" w:right="244"/>
      </w:pPr>
      <w:r w:rsidRPr="005D1BC4">
        <w:t>Analysis: During the review, it was noted that there were Purchase Orders that were prepared and approved after the goods and services were ordered and obtained.</w:t>
      </w:r>
    </w:p>
    <w:p w14:paraId="740307B2" w14:textId="77777777" w:rsidR="000A7A8B" w:rsidRPr="005D1BC4" w:rsidRDefault="000A7A8B" w:rsidP="000A7A8B">
      <w:pPr>
        <w:pStyle w:val="BodyText"/>
      </w:pPr>
    </w:p>
    <w:p w14:paraId="334B3612" w14:textId="7887ACF9" w:rsidR="000A7A8B" w:rsidRPr="002554BB" w:rsidRDefault="000A7A8B" w:rsidP="000A7A8B">
      <w:pPr>
        <w:pStyle w:val="BodyText"/>
        <w:ind w:left="360"/>
      </w:pPr>
      <w:r w:rsidRPr="002554BB">
        <w:t>Partial Corrective</w:t>
      </w:r>
      <w:r w:rsidRPr="002554BB">
        <w:rPr>
          <w:spacing w:val="-10"/>
        </w:rPr>
        <w:t xml:space="preserve"> </w:t>
      </w:r>
      <w:r w:rsidRPr="002554BB">
        <w:t>Action taken in 2024</w:t>
      </w:r>
      <w:r w:rsidR="002554BB" w:rsidRPr="002554BB">
        <w:t xml:space="preserve"> </w:t>
      </w:r>
      <w:r w:rsidRPr="002554BB">
        <w:t>as follows:</w:t>
      </w:r>
    </w:p>
    <w:p w14:paraId="6766147F" w14:textId="5B37110B" w:rsidR="000A7A8B" w:rsidRPr="002554BB" w:rsidRDefault="000A7A8B" w:rsidP="000A7A8B">
      <w:pPr>
        <w:pStyle w:val="BodyText"/>
        <w:numPr>
          <w:ilvl w:val="0"/>
          <w:numId w:val="2"/>
        </w:numPr>
        <w:rPr>
          <w:rFonts w:ascii="Symbol" w:hAnsi="Symbol"/>
        </w:rPr>
      </w:pPr>
      <w:r w:rsidRPr="002554BB">
        <w:t>MSI</w:t>
      </w:r>
      <w:r w:rsidRPr="002554BB">
        <w:rPr>
          <w:spacing w:val="38"/>
        </w:rPr>
        <w:t xml:space="preserve"> </w:t>
      </w:r>
      <w:r w:rsidRPr="002554BB">
        <w:t>did</w:t>
      </w:r>
      <w:r w:rsidRPr="002554BB">
        <w:rPr>
          <w:spacing w:val="35"/>
        </w:rPr>
        <w:t xml:space="preserve"> </w:t>
      </w:r>
      <w:r w:rsidRPr="002554BB">
        <w:t>not</w:t>
      </w:r>
      <w:r w:rsidRPr="002554BB">
        <w:rPr>
          <w:spacing w:val="36"/>
        </w:rPr>
        <w:t xml:space="preserve"> </w:t>
      </w:r>
      <w:r w:rsidRPr="002554BB">
        <w:t>provide</w:t>
      </w:r>
      <w:r w:rsidRPr="002554BB">
        <w:rPr>
          <w:spacing w:val="36"/>
        </w:rPr>
        <w:t xml:space="preserve"> </w:t>
      </w:r>
      <w:r w:rsidRPr="002554BB">
        <w:t>the</w:t>
      </w:r>
      <w:r w:rsidRPr="002554BB">
        <w:rPr>
          <w:spacing w:val="36"/>
        </w:rPr>
        <w:t xml:space="preserve"> </w:t>
      </w:r>
      <w:r w:rsidRPr="002554BB">
        <w:t>functionality</w:t>
      </w:r>
      <w:r w:rsidRPr="002554BB">
        <w:rPr>
          <w:spacing w:val="37"/>
        </w:rPr>
        <w:t xml:space="preserve"> </w:t>
      </w:r>
      <w:r w:rsidRPr="002554BB">
        <w:t>for</w:t>
      </w:r>
      <w:r w:rsidRPr="002554BB">
        <w:rPr>
          <w:spacing w:val="36"/>
        </w:rPr>
        <w:t xml:space="preserve"> </w:t>
      </w:r>
      <w:r w:rsidRPr="002554BB">
        <w:t>Blanket</w:t>
      </w:r>
      <w:r w:rsidRPr="002554BB">
        <w:rPr>
          <w:spacing w:val="36"/>
        </w:rPr>
        <w:t xml:space="preserve"> </w:t>
      </w:r>
      <w:r w:rsidRPr="002554BB">
        <w:t>Purchase</w:t>
      </w:r>
      <w:r w:rsidRPr="002554BB">
        <w:rPr>
          <w:spacing w:val="36"/>
        </w:rPr>
        <w:t xml:space="preserve"> </w:t>
      </w:r>
      <w:r w:rsidRPr="002554BB">
        <w:t>Order</w:t>
      </w:r>
      <w:r w:rsidRPr="002554BB">
        <w:rPr>
          <w:spacing w:val="33"/>
        </w:rPr>
        <w:t xml:space="preserve"> </w:t>
      </w:r>
      <w:r w:rsidRPr="002554BB">
        <w:t>drawdowns</w:t>
      </w:r>
      <w:r w:rsidRPr="002554BB">
        <w:rPr>
          <w:spacing w:val="36"/>
        </w:rPr>
        <w:t xml:space="preserve"> </w:t>
      </w:r>
      <w:r w:rsidRPr="002554BB">
        <w:t xml:space="preserve">via requisitions until late 2024. This compliance issue </w:t>
      </w:r>
      <w:r w:rsidR="002554BB" w:rsidRPr="002554BB">
        <w:t xml:space="preserve">was </w:t>
      </w:r>
      <w:r w:rsidRPr="002554BB">
        <w:t xml:space="preserve">significantly </w:t>
      </w:r>
      <w:r w:rsidR="002554BB" w:rsidRPr="002554BB">
        <w:t xml:space="preserve">abated </w:t>
      </w:r>
      <w:r w:rsidRPr="002554BB">
        <w:t xml:space="preserve">with the Blanket Purchase Order drawdown </w:t>
      </w:r>
      <w:r w:rsidRPr="002554BB">
        <w:rPr>
          <w:spacing w:val="-2"/>
        </w:rPr>
        <w:t>functionality.</w:t>
      </w:r>
      <w:r w:rsidR="00B77918" w:rsidRPr="002554BB">
        <w:rPr>
          <w:spacing w:val="-2"/>
        </w:rPr>
        <w:t xml:space="preserve"> Staff have been trained to utilize this feature in MSI.</w:t>
      </w:r>
      <w:r w:rsidRPr="002554BB">
        <w:rPr>
          <w:spacing w:val="-2"/>
        </w:rPr>
        <w:t xml:space="preserve"> </w:t>
      </w:r>
    </w:p>
    <w:p w14:paraId="522D42AC" w14:textId="77777777" w:rsidR="000A7A8B" w:rsidRPr="005D1BC4" w:rsidRDefault="000A7A8B" w:rsidP="000A7A8B">
      <w:pPr>
        <w:pStyle w:val="BodyText"/>
        <w:ind w:left="1080"/>
        <w:rPr>
          <w:rFonts w:ascii="Symbol" w:hAnsi="Symbol"/>
        </w:rPr>
      </w:pPr>
    </w:p>
    <w:p w14:paraId="2D63A7F6" w14:textId="2FBE6865" w:rsidR="000A7A8B" w:rsidRPr="005D1BC4" w:rsidRDefault="00081C7C" w:rsidP="000A7A8B">
      <w:pPr>
        <w:pStyle w:val="Heading2"/>
        <w:numPr>
          <w:ilvl w:val="0"/>
          <w:numId w:val="3"/>
        </w:numPr>
        <w:tabs>
          <w:tab w:val="left" w:pos="629"/>
        </w:tabs>
        <w:ind w:left="629" w:hanging="269"/>
        <w:rPr>
          <w:u w:val="none"/>
        </w:rPr>
      </w:pPr>
      <w:r>
        <w:rPr>
          <w:spacing w:val="-2"/>
        </w:rPr>
        <w:t>Change Orders</w:t>
      </w:r>
      <w:r w:rsidR="000A7A8B" w:rsidRPr="005D1BC4">
        <w:rPr>
          <w:spacing w:val="-2"/>
        </w:rPr>
        <w:t xml:space="preserve"> – Initially occurred in 202</w:t>
      </w:r>
      <w:r>
        <w:rPr>
          <w:spacing w:val="-2"/>
        </w:rPr>
        <w:t>4</w:t>
      </w:r>
      <w:r w:rsidR="000A7A8B" w:rsidRPr="005D1BC4">
        <w:rPr>
          <w:spacing w:val="-2"/>
        </w:rPr>
        <w:t>.</w:t>
      </w:r>
    </w:p>
    <w:p w14:paraId="061B91F3" w14:textId="0C54C34D" w:rsidR="00081C7C" w:rsidRDefault="00081C7C" w:rsidP="00081C7C">
      <w:pPr>
        <w:pStyle w:val="BodyText"/>
        <w:ind w:left="360"/>
      </w:pPr>
      <w:r>
        <w:t>Description:</w:t>
      </w:r>
      <w:r>
        <w:rPr>
          <w:spacing w:val="-6"/>
        </w:rPr>
        <w:t xml:space="preserve"> All change orders that cause the originally awarded contract price to be exceeded by more than 20 percent be advertised in a timely manner pursuant to N.J.A.C. 5:30-11</w:t>
      </w:r>
      <w:r>
        <w:rPr>
          <w:spacing w:val="-2"/>
        </w:rPr>
        <w:t>.</w:t>
      </w:r>
    </w:p>
    <w:p w14:paraId="6ABADD09" w14:textId="77777777" w:rsidR="00081C7C" w:rsidRDefault="00081C7C" w:rsidP="00081C7C">
      <w:pPr>
        <w:pStyle w:val="BodyText"/>
        <w:spacing w:before="293"/>
        <w:ind w:left="360"/>
      </w:pPr>
      <w:r>
        <w:t>Analysis: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audit,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noted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certain</w:t>
      </w:r>
      <w:r>
        <w:rPr>
          <w:spacing w:val="-14"/>
        </w:rPr>
        <w:t xml:space="preserve"> change orders exceeded the 20 percent threshold of the originally awarded contract price. Pursuant to N.J.A.C. 5:30-11, the Borough passed resolutions authorizing the change orders but did not advertise the change orders in a timely manner.</w:t>
      </w:r>
    </w:p>
    <w:p w14:paraId="785A1C1F" w14:textId="77777777" w:rsidR="000A7A8B" w:rsidRPr="005D1BC4" w:rsidRDefault="000A7A8B" w:rsidP="000A7A8B">
      <w:pPr>
        <w:pStyle w:val="BodyText"/>
        <w:spacing w:before="1"/>
      </w:pPr>
    </w:p>
    <w:p w14:paraId="5EB22C03" w14:textId="3FAE589A" w:rsidR="002656D8" w:rsidRDefault="005D1BC4" w:rsidP="005D1BC4">
      <w:pPr>
        <w:ind w:right="533"/>
        <w:jc w:val="both"/>
        <w:rPr>
          <w:rFonts w:ascii="Symbol" w:hAnsi="Symbol"/>
          <w:sz w:val="24"/>
        </w:rPr>
      </w:pPr>
      <w:r>
        <w:t xml:space="preserve">        </w:t>
      </w:r>
      <w:r w:rsidR="000A7A8B" w:rsidRPr="005D1BC4">
        <w:t>Corrective</w:t>
      </w:r>
      <w:r w:rsidR="000A7A8B" w:rsidRPr="005D1BC4">
        <w:rPr>
          <w:spacing w:val="-10"/>
        </w:rPr>
        <w:t xml:space="preserve"> </w:t>
      </w:r>
      <w:r w:rsidR="000A7A8B" w:rsidRPr="005D1BC4">
        <w:t xml:space="preserve">Action taken and resolved in </w:t>
      </w:r>
      <w:r w:rsidR="00B478A6" w:rsidRPr="005D1BC4">
        <w:t>202</w:t>
      </w:r>
      <w:r w:rsidR="00081C7C">
        <w:t>4</w:t>
      </w:r>
      <w:r w:rsidR="00B478A6" w:rsidRPr="005D1BC4">
        <w:t>.</w:t>
      </w:r>
    </w:p>
    <w:p w14:paraId="2517514F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p w14:paraId="610797CE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p w14:paraId="6C5E47C6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p w14:paraId="746954B0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p w14:paraId="727A9B5F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p w14:paraId="085797DF" w14:textId="77777777" w:rsidR="002656D8" w:rsidRDefault="002656D8" w:rsidP="002656D8">
      <w:pPr>
        <w:tabs>
          <w:tab w:val="left" w:pos="1079"/>
        </w:tabs>
        <w:ind w:right="533"/>
        <w:jc w:val="both"/>
        <w:rPr>
          <w:rFonts w:ascii="Symbol" w:hAnsi="Symbol"/>
          <w:sz w:val="24"/>
        </w:rPr>
      </w:pPr>
    </w:p>
    <w:sectPr w:rsidR="002656D8">
      <w:headerReference w:type="default" r:id="rId8"/>
      <w:pgSz w:w="12240" w:h="15840"/>
      <w:pgMar w:top="136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9556" w14:textId="77777777" w:rsidR="007A026E" w:rsidRDefault="007A026E">
      <w:r>
        <w:separator/>
      </w:r>
    </w:p>
  </w:endnote>
  <w:endnote w:type="continuationSeparator" w:id="0">
    <w:p w14:paraId="4415A892" w14:textId="77777777" w:rsidR="007A026E" w:rsidRDefault="007A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1727" w14:textId="77777777" w:rsidR="007A026E" w:rsidRDefault="007A026E">
      <w:r>
        <w:separator/>
      </w:r>
    </w:p>
  </w:footnote>
  <w:footnote w:type="continuationSeparator" w:id="0">
    <w:p w14:paraId="0C6CD390" w14:textId="77777777" w:rsidR="007A026E" w:rsidRDefault="007A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4C4A" w14:textId="77777777" w:rsidR="00D82720" w:rsidRDefault="00C837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C60715B" wp14:editId="4AE99D27">
              <wp:simplePos x="0" y="0"/>
              <wp:positionH relativeFrom="page">
                <wp:posOffset>2910332</wp:posOffset>
              </wp:positionH>
              <wp:positionV relativeFrom="page">
                <wp:posOffset>937133</wp:posOffset>
              </wp:positionV>
              <wp:extent cx="192468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6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ECCFC" w14:textId="77777777" w:rsidR="00D82720" w:rsidRDefault="00C83734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BOROUGH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MENDHAM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071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9.15pt;margin-top:73.8pt;width:151.55pt;height:16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" filled="f" stroked="f">
              <v:textbox inset="0,0,0,0">
                <w:txbxContent>
                  <w:p w14:paraId="7F3ECCFC" w14:textId="77777777" w:rsidR="00D82720" w:rsidRDefault="00C83734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BOROUGH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MENDHAM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F918" w14:textId="77777777" w:rsidR="00D82720" w:rsidRDefault="00D8272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E13"/>
    <w:multiLevelType w:val="hybridMultilevel"/>
    <w:tmpl w:val="2032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9AD"/>
    <w:multiLevelType w:val="hybridMultilevel"/>
    <w:tmpl w:val="36CEE010"/>
    <w:lvl w:ilvl="0" w:tplc="C03427F4">
      <w:start w:val="1"/>
      <w:numFmt w:val="decimal"/>
      <w:lvlText w:val="%1."/>
      <w:lvlJc w:val="left"/>
      <w:pPr>
        <w:ind w:left="631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03B22ED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3" w:tplc="78A496F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23DC04E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D4840B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4686085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26362C2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A24A8BA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2B6714"/>
    <w:multiLevelType w:val="hybridMultilevel"/>
    <w:tmpl w:val="50FAD55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4204597"/>
    <w:multiLevelType w:val="hybridMultilevel"/>
    <w:tmpl w:val="C532A764"/>
    <w:lvl w:ilvl="0" w:tplc="4358D58A">
      <w:start w:val="1"/>
      <w:numFmt w:val="decimal"/>
      <w:lvlText w:val="%1."/>
      <w:lvlJc w:val="left"/>
      <w:pPr>
        <w:ind w:left="4232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BE52EB46">
      <w:numFmt w:val="bullet"/>
      <w:lvlText w:val=""/>
      <w:lvlJc w:val="left"/>
      <w:pPr>
        <w:ind w:left="46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5FB049D2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3" w:tplc="9050C8CC">
      <w:numFmt w:val="bullet"/>
      <w:lvlText w:val="•"/>
      <w:lvlJc w:val="left"/>
      <w:pPr>
        <w:ind w:left="6681" w:hanging="360"/>
      </w:pPr>
      <w:rPr>
        <w:rFonts w:hint="default"/>
        <w:lang w:val="en-US" w:eastAsia="en-US" w:bidi="ar-SA"/>
      </w:rPr>
    </w:lvl>
    <w:lvl w:ilvl="4" w:tplc="CAF810D2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  <w:lvl w:ilvl="5" w:tplc="BE2E5B30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  <w:lvl w:ilvl="6" w:tplc="D082C3E2">
      <w:numFmt w:val="bullet"/>
      <w:lvlText w:val="•"/>
      <w:lvlJc w:val="left"/>
      <w:pPr>
        <w:ind w:left="9681" w:hanging="360"/>
      </w:pPr>
      <w:rPr>
        <w:rFonts w:hint="default"/>
        <w:lang w:val="en-US" w:eastAsia="en-US" w:bidi="ar-SA"/>
      </w:rPr>
    </w:lvl>
    <w:lvl w:ilvl="7" w:tplc="5D6C4FC2">
      <w:numFmt w:val="bullet"/>
      <w:lvlText w:val="•"/>
      <w:lvlJc w:val="left"/>
      <w:pPr>
        <w:ind w:left="10681" w:hanging="360"/>
      </w:pPr>
      <w:rPr>
        <w:rFonts w:hint="default"/>
        <w:lang w:val="en-US" w:eastAsia="en-US" w:bidi="ar-SA"/>
      </w:rPr>
    </w:lvl>
    <w:lvl w:ilvl="8" w:tplc="4344DFBA">
      <w:numFmt w:val="bullet"/>
      <w:lvlText w:val="•"/>
      <w:lvlJc w:val="left"/>
      <w:pPr>
        <w:ind w:left="116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A63813"/>
    <w:multiLevelType w:val="hybridMultilevel"/>
    <w:tmpl w:val="CE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3675"/>
    <w:multiLevelType w:val="hybridMultilevel"/>
    <w:tmpl w:val="4ED26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203DE"/>
    <w:multiLevelType w:val="hybridMultilevel"/>
    <w:tmpl w:val="0C9E7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1171921">
    <w:abstractNumId w:val="1"/>
  </w:num>
  <w:num w:numId="2" w16cid:durableId="1418021270">
    <w:abstractNumId w:val="5"/>
  </w:num>
  <w:num w:numId="3" w16cid:durableId="274755223">
    <w:abstractNumId w:val="3"/>
  </w:num>
  <w:num w:numId="4" w16cid:durableId="219944396">
    <w:abstractNumId w:val="6"/>
  </w:num>
  <w:num w:numId="5" w16cid:durableId="1886915874">
    <w:abstractNumId w:val="0"/>
  </w:num>
  <w:num w:numId="6" w16cid:durableId="1593271196">
    <w:abstractNumId w:val="4"/>
  </w:num>
  <w:num w:numId="7" w16cid:durableId="83653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20"/>
    <w:rsid w:val="00046F72"/>
    <w:rsid w:val="00081C7C"/>
    <w:rsid w:val="000A7A8B"/>
    <w:rsid w:val="000B1E7F"/>
    <w:rsid w:val="000C2C0D"/>
    <w:rsid w:val="00133DF4"/>
    <w:rsid w:val="001924C2"/>
    <w:rsid w:val="001A6240"/>
    <w:rsid w:val="001A759F"/>
    <w:rsid w:val="00251F91"/>
    <w:rsid w:val="002554BB"/>
    <w:rsid w:val="002656D8"/>
    <w:rsid w:val="002F39B7"/>
    <w:rsid w:val="00361F36"/>
    <w:rsid w:val="003A25AC"/>
    <w:rsid w:val="004058B4"/>
    <w:rsid w:val="004147D7"/>
    <w:rsid w:val="00415CA7"/>
    <w:rsid w:val="004A52F4"/>
    <w:rsid w:val="004A6020"/>
    <w:rsid w:val="004D4FFB"/>
    <w:rsid w:val="005149EA"/>
    <w:rsid w:val="005D1BC4"/>
    <w:rsid w:val="005E77B0"/>
    <w:rsid w:val="005E77D9"/>
    <w:rsid w:val="00620422"/>
    <w:rsid w:val="00625397"/>
    <w:rsid w:val="00630325"/>
    <w:rsid w:val="00644B97"/>
    <w:rsid w:val="006566BE"/>
    <w:rsid w:val="0068303B"/>
    <w:rsid w:val="00686AF1"/>
    <w:rsid w:val="00687909"/>
    <w:rsid w:val="00694E6B"/>
    <w:rsid w:val="006D734A"/>
    <w:rsid w:val="00724DF7"/>
    <w:rsid w:val="0074526B"/>
    <w:rsid w:val="00776527"/>
    <w:rsid w:val="007A026E"/>
    <w:rsid w:val="007C6D8C"/>
    <w:rsid w:val="0080051C"/>
    <w:rsid w:val="00802210"/>
    <w:rsid w:val="00827C81"/>
    <w:rsid w:val="0086550C"/>
    <w:rsid w:val="00887166"/>
    <w:rsid w:val="00887DB7"/>
    <w:rsid w:val="008D0BD7"/>
    <w:rsid w:val="00927B68"/>
    <w:rsid w:val="00963A87"/>
    <w:rsid w:val="00964F4B"/>
    <w:rsid w:val="0097276F"/>
    <w:rsid w:val="009A7DDB"/>
    <w:rsid w:val="00A042C3"/>
    <w:rsid w:val="00A206DF"/>
    <w:rsid w:val="00A50F22"/>
    <w:rsid w:val="00A534BF"/>
    <w:rsid w:val="00A64FCD"/>
    <w:rsid w:val="00AB4670"/>
    <w:rsid w:val="00AD0F62"/>
    <w:rsid w:val="00AD5ABA"/>
    <w:rsid w:val="00B06DD0"/>
    <w:rsid w:val="00B22DD1"/>
    <w:rsid w:val="00B33A9B"/>
    <w:rsid w:val="00B478A6"/>
    <w:rsid w:val="00B5364D"/>
    <w:rsid w:val="00B758CF"/>
    <w:rsid w:val="00B77918"/>
    <w:rsid w:val="00B8146B"/>
    <w:rsid w:val="00B936F1"/>
    <w:rsid w:val="00BA19D6"/>
    <w:rsid w:val="00BC4C5D"/>
    <w:rsid w:val="00BC573A"/>
    <w:rsid w:val="00BF0FCF"/>
    <w:rsid w:val="00C07858"/>
    <w:rsid w:val="00C375ED"/>
    <w:rsid w:val="00C55970"/>
    <w:rsid w:val="00C83734"/>
    <w:rsid w:val="00C85C43"/>
    <w:rsid w:val="00CC7D19"/>
    <w:rsid w:val="00CD2A0B"/>
    <w:rsid w:val="00CF11DD"/>
    <w:rsid w:val="00D07781"/>
    <w:rsid w:val="00D15A6A"/>
    <w:rsid w:val="00D2143C"/>
    <w:rsid w:val="00D82720"/>
    <w:rsid w:val="00D84AF0"/>
    <w:rsid w:val="00DB5537"/>
    <w:rsid w:val="00DC5734"/>
    <w:rsid w:val="00DE5E90"/>
    <w:rsid w:val="00E65296"/>
    <w:rsid w:val="00E749C4"/>
    <w:rsid w:val="00E74D3E"/>
    <w:rsid w:val="00E85769"/>
    <w:rsid w:val="00EB10D1"/>
    <w:rsid w:val="00EF309F"/>
    <w:rsid w:val="00F43A35"/>
    <w:rsid w:val="00F71C9E"/>
    <w:rsid w:val="00F77502"/>
    <w:rsid w:val="00F85A79"/>
    <w:rsid w:val="00F90BAC"/>
    <w:rsid w:val="00FA62C2"/>
    <w:rsid w:val="00FB4C6A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85AC"/>
  <w15:docId w15:val="{9D2380DA-169E-4B9B-912D-B210F61C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64" w:right="137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9" w:hanging="269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5638</Characters>
  <Application>Microsoft Office Word</Application>
  <DocSecurity>0</DocSecurity>
  <Lines>216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 Clerk</dc:creator>
  <cp:lastModifiedBy>Aubrey Egerter</cp:lastModifiedBy>
  <cp:revision>3</cp:revision>
  <cp:lastPrinted>2025-07-16T20:44:00Z</cp:lastPrinted>
  <dcterms:created xsi:type="dcterms:W3CDTF">2026-07-13T18:15:00Z</dcterms:created>
  <dcterms:modified xsi:type="dcterms:W3CDTF">2026-07-13T18:20:00Z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D:20240720214426</vt:lpwstr>
  </property>
</Properties>
</file>